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FAA2" w14:textId="77777777" w:rsidR="00F82879" w:rsidRDefault="0058274D" w:rsidP="00F82879">
      <w:pPr>
        <w:jc w:val="center"/>
        <w:rPr>
          <w:rFonts w:ascii="Arial" w:hAnsi="Arial" w:cs="Arial"/>
          <w:b/>
          <w:bCs/>
          <w:color w:val="000000" w:themeColor="text1"/>
        </w:rPr>
      </w:pPr>
      <w:r w:rsidRPr="000419B9">
        <w:rPr>
          <w:rFonts w:ascii="Arial" w:hAnsi="Arial" w:cs="Arial"/>
          <w:b/>
          <w:bCs/>
          <w:color w:val="000000" w:themeColor="text1"/>
        </w:rPr>
        <w:t>VOWST</w:t>
      </w:r>
      <w:r w:rsidR="00D953E7" w:rsidRPr="00D953E7">
        <w:rPr>
          <w:rFonts w:ascii="Arial" w:hAnsi="Arial" w:cs="Arial"/>
          <w:b/>
          <w:bCs/>
          <w:color w:val="000000" w:themeColor="text1"/>
        </w:rPr>
        <w:t>™</w:t>
      </w:r>
      <w:r w:rsidR="00D953E7">
        <w:rPr>
          <w:rFonts w:ascii="Arial" w:hAnsi="Arial" w:cs="Arial"/>
          <w:b/>
          <w:bCs/>
          <w:color w:val="000000" w:themeColor="text1"/>
        </w:rPr>
        <w:t xml:space="preserve"> (</w:t>
      </w:r>
      <w:r w:rsidR="00104489" w:rsidRPr="009436D5">
        <w:rPr>
          <w:rFonts w:ascii="Arial" w:hAnsi="Arial" w:cs="Arial"/>
          <w:b/>
          <w:bCs/>
          <w:color w:val="000000" w:themeColor="text1"/>
        </w:rPr>
        <w:t>fecal microbiota spores, live-</w:t>
      </w:r>
      <w:proofErr w:type="spellStart"/>
      <w:r w:rsidR="00104489" w:rsidRPr="009436D5">
        <w:rPr>
          <w:rFonts w:ascii="Arial" w:hAnsi="Arial" w:cs="Arial"/>
          <w:b/>
          <w:bCs/>
          <w:color w:val="000000" w:themeColor="text1"/>
        </w:rPr>
        <w:t>brpk</w:t>
      </w:r>
      <w:proofErr w:type="spellEnd"/>
      <w:r w:rsidR="00D953E7">
        <w:rPr>
          <w:rFonts w:ascii="Arial" w:hAnsi="Arial" w:cs="Arial"/>
          <w:b/>
          <w:bCs/>
          <w:color w:val="000000" w:themeColor="text1"/>
        </w:rPr>
        <w:t>)</w:t>
      </w:r>
      <w:r w:rsidRPr="000419B9">
        <w:rPr>
          <w:rFonts w:ascii="Arial" w:hAnsi="Arial" w:cs="Arial"/>
          <w:b/>
          <w:bCs/>
          <w:color w:val="000000" w:themeColor="text1"/>
        </w:rPr>
        <w:t xml:space="preserve"> </w:t>
      </w:r>
      <w:r w:rsidR="00F82879">
        <w:rPr>
          <w:rFonts w:ascii="Arial" w:hAnsi="Arial" w:cs="Arial"/>
          <w:b/>
          <w:bCs/>
          <w:color w:val="000000" w:themeColor="text1"/>
        </w:rPr>
        <w:t xml:space="preserve">capsules </w:t>
      </w:r>
    </w:p>
    <w:p w14:paraId="75509F1D" w14:textId="16AC8434" w:rsidR="0065190A" w:rsidRPr="000419B9" w:rsidRDefault="0065190A" w:rsidP="00F82879">
      <w:pPr>
        <w:jc w:val="center"/>
        <w:rPr>
          <w:rFonts w:ascii="Arial" w:hAnsi="Arial" w:cs="Arial"/>
          <w:b/>
          <w:bCs/>
          <w:color w:val="000000" w:themeColor="text1"/>
        </w:rPr>
      </w:pPr>
      <w:r w:rsidRPr="000419B9">
        <w:rPr>
          <w:rFonts w:ascii="Arial" w:hAnsi="Arial" w:cs="Arial"/>
          <w:b/>
          <w:bCs/>
          <w:color w:val="000000" w:themeColor="text1"/>
        </w:rPr>
        <w:t>SAMPLE LETTER OF MEDICAL NECESSITY</w:t>
      </w:r>
    </w:p>
    <w:p w14:paraId="75DC8E35" w14:textId="294889DB" w:rsidR="008B140A" w:rsidRPr="000419B9" w:rsidRDefault="008B140A" w:rsidP="008B140A">
      <w:pPr>
        <w:ind w:hanging="90"/>
        <w:rPr>
          <w:rFonts w:ascii="Arial" w:hAnsi="Arial" w:cs="Arial"/>
          <w:b/>
          <w:bCs/>
          <w:color w:val="000000" w:themeColor="text1"/>
        </w:rPr>
      </w:pPr>
    </w:p>
    <w:p w14:paraId="30F50483" w14:textId="6B7FE04B" w:rsidR="0065190A" w:rsidRPr="000419B9" w:rsidRDefault="0065190A" w:rsidP="008B140A">
      <w:pPr>
        <w:ind w:left="-90"/>
        <w:rPr>
          <w:rFonts w:ascii="Arial" w:hAnsi="Arial" w:cs="Arial"/>
          <w:color w:val="000000" w:themeColor="text1"/>
        </w:rPr>
      </w:pPr>
      <w:r w:rsidRPr="000419B9">
        <w:rPr>
          <w:rFonts w:ascii="Arial" w:hAnsi="Arial" w:cs="Arial"/>
          <w:color w:val="000000" w:themeColor="text1"/>
        </w:rPr>
        <w:t xml:space="preserve">Some payers may require that </w:t>
      </w:r>
      <w:r w:rsidR="00BB6CEC" w:rsidRPr="000419B9">
        <w:rPr>
          <w:rFonts w:ascii="Arial" w:hAnsi="Arial" w:cs="Arial"/>
          <w:color w:val="000000" w:themeColor="text1"/>
        </w:rPr>
        <w:t>a</w:t>
      </w:r>
      <w:r w:rsidRPr="000419B9">
        <w:rPr>
          <w:rFonts w:ascii="Arial" w:hAnsi="Arial" w:cs="Arial"/>
          <w:color w:val="000000" w:themeColor="text1"/>
        </w:rPr>
        <w:t xml:space="preserve"> prescriber documents a patient’s medical necessity for treatment to</w:t>
      </w:r>
      <w:r w:rsidR="008B140A" w:rsidRPr="000419B9">
        <w:rPr>
          <w:rFonts w:ascii="Arial" w:hAnsi="Arial" w:cs="Arial"/>
          <w:color w:val="000000" w:themeColor="text1"/>
        </w:rPr>
        <w:t xml:space="preserve"> </w:t>
      </w:r>
      <w:r w:rsidRPr="000419B9">
        <w:rPr>
          <w:rFonts w:ascii="Arial" w:hAnsi="Arial" w:cs="Arial"/>
          <w:color w:val="000000" w:themeColor="text1"/>
        </w:rPr>
        <w:t xml:space="preserve">get insurance coverage for a pharmaceutical product. The following letter is </w:t>
      </w:r>
      <w:r w:rsidR="00D953E7">
        <w:rPr>
          <w:rFonts w:ascii="Arial" w:hAnsi="Arial" w:cs="Arial"/>
          <w:color w:val="000000" w:themeColor="text1"/>
        </w:rPr>
        <w:t>for informational purposes</w:t>
      </w:r>
      <w:r w:rsidR="000F5C02">
        <w:rPr>
          <w:rFonts w:ascii="Arial" w:hAnsi="Arial" w:cs="Arial"/>
          <w:color w:val="000000" w:themeColor="text1"/>
        </w:rPr>
        <w:t xml:space="preserve"> and</w:t>
      </w:r>
      <w:r w:rsidR="00D953E7">
        <w:rPr>
          <w:rFonts w:ascii="Arial" w:hAnsi="Arial" w:cs="Arial"/>
          <w:color w:val="000000" w:themeColor="text1"/>
        </w:rPr>
        <w:t xml:space="preserve"> </w:t>
      </w:r>
      <w:r w:rsidRPr="000419B9">
        <w:rPr>
          <w:rFonts w:ascii="Arial" w:hAnsi="Arial" w:cs="Arial"/>
          <w:color w:val="000000" w:themeColor="text1"/>
        </w:rPr>
        <w:t xml:space="preserve">only intended as a </w:t>
      </w:r>
      <w:r w:rsidR="004C7354" w:rsidRPr="000419B9">
        <w:rPr>
          <w:rFonts w:ascii="Arial" w:hAnsi="Arial" w:cs="Arial"/>
          <w:color w:val="000000" w:themeColor="text1"/>
        </w:rPr>
        <w:t>sample</w:t>
      </w:r>
      <w:r w:rsidRPr="000419B9">
        <w:rPr>
          <w:rFonts w:ascii="Arial" w:hAnsi="Arial" w:cs="Arial"/>
          <w:color w:val="000000" w:themeColor="text1"/>
        </w:rPr>
        <w:t xml:space="preserve"> </w:t>
      </w:r>
      <w:r w:rsidR="004C7354" w:rsidRPr="000419B9">
        <w:rPr>
          <w:rFonts w:ascii="Arial" w:hAnsi="Arial" w:cs="Arial"/>
          <w:color w:val="000000" w:themeColor="text1"/>
        </w:rPr>
        <w:t>l</w:t>
      </w:r>
      <w:r w:rsidRPr="000419B9">
        <w:rPr>
          <w:rFonts w:ascii="Arial" w:hAnsi="Arial" w:cs="Arial"/>
          <w:color w:val="000000" w:themeColor="text1"/>
        </w:rPr>
        <w:t xml:space="preserve">etter of </w:t>
      </w:r>
      <w:r w:rsidR="004C7354" w:rsidRPr="000419B9">
        <w:rPr>
          <w:rFonts w:ascii="Arial" w:hAnsi="Arial" w:cs="Arial"/>
          <w:color w:val="000000" w:themeColor="text1"/>
        </w:rPr>
        <w:t>m</w:t>
      </w:r>
      <w:r w:rsidRPr="000419B9">
        <w:rPr>
          <w:rFonts w:ascii="Arial" w:hAnsi="Arial" w:cs="Arial"/>
          <w:color w:val="000000" w:themeColor="text1"/>
        </w:rPr>
        <w:t xml:space="preserve">edical </w:t>
      </w:r>
      <w:r w:rsidR="004C7354" w:rsidRPr="000419B9">
        <w:rPr>
          <w:rFonts w:ascii="Arial" w:hAnsi="Arial" w:cs="Arial"/>
          <w:color w:val="000000" w:themeColor="text1"/>
        </w:rPr>
        <w:t>n</w:t>
      </w:r>
      <w:r w:rsidRPr="000419B9">
        <w:rPr>
          <w:rFonts w:ascii="Arial" w:hAnsi="Arial" w:cs="Arial"/>
          <w:color w:val="000000" w:themeColor="text1"/>
        </w:rPr>
        <w:t xml:space="preserve">ecessity </w:t>
      </w:r>
      <w:r w:rsidR="004C7354" w:rsidRPr="000419B9">
        <w:rPr>
          <w:rFonts w:ascii="Arial" w:hAnsi="Arial" w:cs="Arial"/>
          <w:color w:val="000000" w:themeColor="text1"/>
        </w:rPr>
        <w:t xml:space="preserve">for VOWST </w:t>
      </w:r>
      <w:r w:rsidR="000F5C02">
        <w:rPr>
          <w:rFonts w:ascii="Arial" w:hAnsi="Arial" w:cs="Arial"/>
          <w:color w:val="000000" w:themeColor="text1"/>
        </w:rPr>
        <w:t>to illustrate the types of</w:t>
      </w:r>
      <w:r w:rsidRPr="000419B9">
        <w:rPr>
          <w:rFonts w:ascii="Arial" w:hAnsi="Arial" w:cs="Arial"/>
          <w:color w:val="000000" w:themeColor="text1"/>
        </w:rPr>
        <w:t xml:space="preserve"> information a payer may request. Health plan requirements may vary, so the prescriber should refer to the prior authorization or coverage information specific to their patient’s health plan before completing a </w:t>
      </w:r>
      <w:r w:rsidR="004C7354" w:rsidRPr="000419B9">
        <w:rPr>
          <w:rFonts w:ascii="Arial" w:hAnsi="Arial" w:cs="Arial"/>
          <w:color w:val="000000" w:themeColor="text1"/>
        </w:rPr>
        <w:t>l</w:t>
      </w:r>
      <w:r w:rsidRPr="000419B9">
        <w:rPr>
          <w:rFonts w:ascii="Arial" w:hAnsi="Arial" w:cs="Arial"/>
          <w:color w:val="000000" w:themeColor="text1"/>
        </w:rPr>
        <w:t xml:space="preserve">etter of </w:t>
      </w:r>
      <w:r w:rsidR="004C7354" w:rsidRPr="000419B9">
        <w:rPr>
          <w:rFonts w:ascii="Arial" w:hAnsi="Arial" w:cs="Arial"/>
          <w:color w:val="000000" w:themeColor="text1"/>
        </w:rPr>
        <w:t>m</w:t>
      </w:r>
      <w:r w:rsidRPr="000419B9">
        <w:rPr>
          <w:rFonts w:ascii="Arial" w:hAnsi="Arial" w:cs="Arial"/>
          <w:color w:val="000000" w:themeColor="text1"/>
        </w:rPr>
        <w:t xml:space="preserve">edical </w:t>
      </w:r>
      <w:r w:rsidR="004C7354" w:rsidRPr="000419B9">
        <w:rPr>
          <w:rFonts w:ascii="Arial" w:hAnsi="Arial" w:cs="Arial"/>
          <w:color w:val="000000" w:themeColor="text1"/>
        </w:rPr>
        <w:t>n</w:t>
      </w:r>
      <w:r w:rsidRPr="000419B9">
        <w:rPr>
          <w:rFonts w:ascii="Arial" w:hAnsi="Arial" w:cs="Arial"/>
          <w:color w:val="000000" w:themeColor="text1"/>
        </w:rPr>
        <w:t xml:space="preserve">ecessity. </w:t>
      </w:r>
      <w:r w:rsidR="000F5C02">
        <w:rPr>
          <w:rFonts w:ascii="Arial" w:hAnsi="Arial" w:cs="Arial"/>
          <w:color w:val="000000" w:themeColor="text1"/>
        </w:rPr>
        <w:t xml:space="preserve">The decision to prescribe VOWST as well as submit any letter of medical necessity on behalf of an individual patient and the contents thereof are the sole responsibility of the treating physician. </w:t>
      </w:r>
      <w:r w:rsidRPr="000419B9">
        <w:rPr>
          <w:rFonts w:ascii="Arial" w:hAnsi="Arial" w:cs="Arial"/>
          <w:color w:val="000000" w:themeColor="text1"/>
        </w:rPr>
        <w:t xml:space="preserve">Use of this letter </w:t>
      </w:r>
      <w:r w:rsidR="000F5C02">
        <w:rPr>
          <w:rFonts w:ascii="Arial" w:hAnsi="Arial" w:cs="Arial"/>
          <w:color w:val="000000" w:themeColor="text1"/>
        </w:rPr>
        <w:t xml:space="preserve">is not a substitute for the professional medical judgement of the treating physician and </w:t>
      </w:r>
      <w:r w:rsidRPr="000419B9">
        <w:rPr>
          <w:rFonts w:ascii="Arial" w:hAnsi="Arial" w:cs="Arial"/>
          <w:color w:val="000000" w:themeColor="text1"/>
        </w:rPr>
        <w:t xml:space="preserve">does not guarantee coverage for the product. </w:t>
      </w:r>
    </w:p>
    <w:p w14:paraId="0691A572" w14:textId="77777777" w:rsidR="008B140A" w:rsidRPr="000419B9" w:rsidRDefault="008B140A" w:rsidP="008B140A">
      <w:pPr>
        <w:ind w:left="-90"/>
        <w:rPr>
          <w:rFonts w:ascii="Arial" w:hAnsi="Arial" w:cs="Arial"/>
          <w:b/>
          <w:bCs/>
          <w:color w:val="000000" w:themeColor="text1"/>
        </w:rPr>
      </w:pPr>
    </w:p>
    <w:p w14:paraId="42BADB80" w14:textId="1B25E508" w:rsidR="0065190A" w:rsidRDefault="0065190A" w:rsidP="008B140A">
      <w:pPr>
        <w:ind w:left="-90"/>
        <w:rPr>
          <w:rFonts w:ascii="Arial" w:hAnsi="Arial" w:cs="Arial"/>
          <w:color w:val="000000" w:themeColor="text1"/>
        </w:rPr>
      </w:pPr>
      <w:r w:rsidRPr="000419B9">
        <w:rPr>
          <w:rFonts w:ascii="Arial" w:hAnsi="Arial" w:cs="Arial"/>
          <w:color w:val="000000" w:themeColor="text1"/>
        </w:rPr>
        <w:t>The prescriber should refer to the</w:t>
      </w:r>
      <w:r w:rsidR="00332930">
        <w:rPr>
          <w:rFonts w:ascii="Arial" w:hAnsi="Arial" w:cs="Arial"/>
          <w:color w:val="000000" w:themeColor="text1"/>
        </w:rPr>
        <w:t xml:space="preserve"> VOWST</w:t>
      </w:r>
      <w:r w:rsidRPr="000419B9">
        <w:rPr>
          <w:rFonts w:ascii="Arial" w:hAnsi="Arial" w:cs="Arial"/>
          <w:color w:val="000000" w:themeColor="text1"/>
        </w:rPr>
        <w:t xml:space="preserve"> full </w:t>
      </w:r>
      <w:hyperlink r:id="rId11" w:history="1">
        <w:r w:rsidRPr="00F32837">
          <w:rPr>
            <w:rStyle w:val="Hyperlink"/>
            <w:rFonts w:ascii="Arial" w:hAnsi="Arial" w:cs="Arial"/>
          </w:rPr>
          <w:t>Prescribing Information</w:t>
        </w:r>
      </w:hyperlink>
      <w:r w:rsidRPr="000419B9">
        <w:rPr>
          <w:rFonts w:ascii="Arial" w:hAnsi="Arial" w:cs="Arial"/>
          <w:color w:val="000000" w:themeColor="text1"/>
        </w:rPr>
        <w:t xml:space="preserve"> when determining whether the product is medically appropriate for a patient. </w:t>
      </w:r>
    </w:p>
    <w:p w14:paraId="7AB06149" w14:textId="77777777" w:rsidR="00995B20" w:rsidRDefault="00995B20" w:rsidP="008B140A">
      <w:pPr>
        <w:ind w:left="-90"/>
        <w:rPr>
          <w:rFonts w:ascii="Arial" w:hAnsi="Arial" w:cs="Arial"/>
          <w:color w:val="000000" w:themeColor="text1"/>
        </w:rPr>
      </w:pPr>
    </w:p>
    <w:p w14:paraId="55373C8A" w14:textId="77777777" w:rsidR="00995B20" w:rsidRPr="00CC2D51" w:rsidRDefault="00995B20" w:rsidP="00995B20">
      <w:pPr>
        <w:ind w:hanging="90"/>
        <w:rPr>
          <w:rFonts w:ascii="Arial" w:hAnsi="Arial" w:cs="Arial"/>
          <w:b/>
          <w:bCs/>
          <w:color w:val="000000" w:themeColor="text1"/>
        </w:rPr>
      </w:pPr>
      <w:r w:rsidRPr="00522B81">
        <w:rPr>
          <w:rFonts w:ascii="Arial" w:hAnsi="Arial" w:cs="Arial"/>
          <w:b/>
          <w:bCs/>
          <w:color w:val="000000" w:themeColor="text1"/>
        </w:rPr>
        <w:t>Considerations to include in relevant patient medical history</w:t>
      </w:r>
    </w:p>
    <w:p w14:paraId="431A6EA5" w14:textId="68FC921F" w:rsidR="00995B20" w:rsidRPr="00CC2D51" w:rsidRDefault="00995B20" w:rsidP="00995B20">
      <w:pPr>
        <w:numPr>
          <w:ilvl w:val="0"/>
          <w:numId w:val="36"/>
        </w:numPr>
        <w:spacing w:line="259" w:lineRule="auto"/>
        <w:contextualSpacing/>
        <w:rPr>
          <w:rFonts w:ascii="Arial" w:eastAsia="Arial" w:hAnsi="Arial" w:cs="Arial"/>
          <w:color w:val="000000" w:themeColor="text1"/>
        </w:rPr>
      </w:pPr>
      <w:r w:rsidRPr="00504057">
        <w:rPr>
          <w:rFonts w:ascii="Arial" w:eastAsia="Arial" w:hAnsi="Arial" w:cs="Arial"/>
          <w:b/>
          <w:bCs/>
          <w:color w:val="000000" w:themeColor="text1"/>
        </w:rPr>
        <w:t>Important note:</w:t>
      </w:r>
      <w:r w:rsidRPr="00CC2D51">
        <w:rPr>
          <w:rFonts w:ascii="Arial" w:eastAsia="Arial" w:hAnsi="Arial" w:cs="Arial"/>
          <w:color w:val="000000" w:themeColor="text1"/>
        </w:rPr>
        <w:t xml:space="preserve"> </w:t>
      </w:r>
      <w:r>
        <w:rPr>
          <w:rFonts w:ascii="Arial" w:eastAsia="Arial" w:hAnsi="Arial" w:cs="Arial"/>
          <w:color w:val="000000" w:themeColor="text1"/>
        </w:rPr>
        <w:t>R</w:t>
      </w:r>
      <w:r w:rsidRPr="00CC2D51">
        <w:rPr>
          <w:rFonts w:ascii="Arial" w:eastAsia="Arial" w:hAnsi="Arial" w:cs="Arial"/>
          <w:color w:val="000000" w:themeColor="text1"/>
        </w:rPr>
        <w:t xml:space="preserve">equest </w:t>
      </w:r>
      <w:r w:rsidR="000935EC">
        <w:rPr>
          <w:rFonts w:ascii="Arial" w:eastAsia="Arial" w:hAnsi="Arial" w:cs="Arial"/>
          <w:color w:val="000000" w:themeColor="text1"/>
        </w:rPr>
        <w:t xml:space="preserve">if payer will consider </w:t>
      </w:r>
      <w:r w:rsidRPr="00CC2D51">
        <w:rPr>
          <w:rFonts w:ascii="Arial" w:eastAsia="Arial" w:hAnsi="Arial" w:cs="Arial"/>
          <w:color w:val="000000" w:themeColor="text1"/>
        </w:rPr>
        <w:t xml:space="preserve">an expedited </w:t>
      </w:r>
      <w:r w:rsidR="000935EC">
        <w:rPr>
          <w:rFonts w:ascii="Arial" w:eastAsia="Arial" w:hAnsi="Arial" w:cs="Arial"/>
          <w:color w:val="000000" w:themeColor="text1"/>
        </w:rPr>
        <w:t>review</w:t>
      </w:r>
      <w:r w:rsidRPr="00CC2D51">
        <w:rPr>
          <w:rFonts w:ascii="Arial" w:eastAsia="Arial" w:hAnsi="Arial" w:cs="Arial"/>
          <w:color w:val="000000" w:themeColor="text1"/>
        </w:rPr>
        <w:t xml:space="preserve"> </w:t>
      </w:r>
      <w:r>
        <w:rPr>
          <w:rFonts w:ascii="Arial" w:eastAsia="Arial" w:hAnsi="Arial" w:cs="Arial"/>
          <w:color w:val="000000" w:themeColor="text1"/>
        </w:rPr>
        <w:t>so that your patient does not miss the VOWST treatment window and delay treatment</w:t>
      </w:r>
    </w:p>
    <w:p w14:paraId="68139B16" w14:textId="77777777" w:rsidR="00995B20" w:rsidRPr="00CC2D51" w:rsidRDefault="00995B20" w:rsidP="00995B20">
      <w:pPr>
        <w:numPr>
          <w:ilvl w:val="0"/>
          <w:numId w:val="36"/>
        </w:numPr>
        <w:spacing w:line="259" w:lineRule="auto"/>
        <w:contextualSpacing/>
        <w:rPr>
          <w:rFonts w:ascii="Cambria" w:hAnsi="Cambria" w:cstheme="minorBidi"/>
          <w:color w:val="000000" w:themeColor="text1"/>
        </w:rPr>
      </w:pPr>
      <w:r w:rsidRPr="00CC2D51">
        <w:rPr>
          <w:rFonts w:ascii="Arial" w:hAnsi="Arial" w:cs="Arial"/>
          <w:color w:val="000000" w:themeColor="text1"/>
        </w:rPr>
        <w:t>Chart notes</w:t>
      </w:r>
      <w:r>
        <w:rPr>
          <w:rFonts w:ascii="Arial" w:hAnsi="Arial" w:cs="Arial"/>
          <w:color w:val="000000" w:themeColor="text1"/>
          <w:vertAlign w:val="superscript"/>
        </w:rPr>
        <w:t>1,2</w:t>
      </w:r>
    </w:p>
    <w:p w14:paraId="53319174"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 xml:space="preserve">Risk factors for recurrence </w:t>
      </w:r>
    </w:p>
    <w:p w14:paraId="2FA5EFA6"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Age 65 years or older</w:t>
      </w:r>
    </w:p>
    <w:p w14:paraId="0BE78B59"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Immunocompromised</w:t>
      </w:r>
    </w:p>
    <w:p w14:paraId="4CD99937" w14:textId="77777777" w:rsidR="00995B20" w:rsidRPr="00630EFC" w:rsidRDefault="00995B20" w:rsidP="00995B20">
      <w:pPr>
        <w:numPr>
          <w:ilvl w:val="2"/>
          <w:numId w:val="36"/>
        </w:numPr>
        <w:contextualSpacing/>
        <w:rPr>
          <w:rFonts w:ascii="Arial" w:hAnsi="Arial" w:cs="Arial"/>
          <w:color w:val="000000" w:themeColor="text1"/>
        </w:rPr>
      </w:pPr>
      <w:r w:rsidRPr="00630EFC">
        <w:rPr>
          <w:rFonts w:ascii="Arial" w:hAnsi="Arial" w:cs="Arial"/>
          <w:color w:val="000000" w:themeColor="text1"/>
        </w:rPr>
        <w:t xml:space="preserve">History of </w:t>
      </w:r>
      <w:proofErr w:type="spellStart"/>
      <w:r w:rsidRPr="00823716">
        <w:rPr>
          <w:rFonts w:ascii="Arial" w:hAnsi="Arial" w:cs="Arial"/>
          <w:i/>
          <w:iCs/>
          <w:color w:val="000000" w:themeColor="text1"/>
        </w:rPr>
        <w:t>Clostridioides</w:t>
      </w:r>
      <w:proofErr w:type="spellEnd"/>
      <w:r w:rsidRPr="009436D5">
        <w:rPr>
          <w:rFonts w:ascii="Arial" w:hAnsi="Arial" w:cs="Arial"/>
          <w:color w:val="000000" w:themeColor="text1"/>
        </w:rPr>
        <w:t xml:space="preserve"> </w:t>
      </w:r>
      <w:r w:rsidRPr="00823716">
        <w:rPr>
          <w:rFonts w:ascii="Arial" w:hAnsi="Arial" w:cs="Arial"/>
          <w:i/>
          <w:iCs/>
          <w:color w:val="000000" w:themeColor="text1"/>
        </w:rPr>
        <w:t>difficile</w:t>
      </w:r>
      <w:r w:rsidRPr="00184C38">
        <w:rPr>
          <w:rFonts w:ascii="Arial" w:hAnsi="Arial" w:cs="Arial"/>
          <w:color w:val="202124"/>
          <w:shd w:val="clear" w:color="auto" w:fill="FFFFFF"/>
        </w:rPr>
        <w:t xml:space="preserve"> infection (</w:t>
      </w:r>
      <w:r w:rsidRPr="00630EFC">
        <w:rPr>
          <w:rFonts w:ascii="Arial" w:hAnsi="Arial" w:cs="Arial"/>
          <w:color w:val="000000" w:themeColor="text1"/>
        </w:rPr>
        <w:t>CDI)</w:t>
      </w:r>
    </w:p>
    <w:p w14:paraId="52D7C28C"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Chronic proton pump inhibitor use</w:t>
      </w:r>
    </w:p>
    <w:p w14:paraId="3A4F6075"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Severe CDI</w:t>
      </w:r>
    </w:p>
    <w:p w14:paraId="12343C0D" w14:textId="77777777" w:rsidR="00995B20" w:rsidRPr="00CC2D51" w:rsidRDefault="00995B20" w:rsidP="00995B20">
      <w:pPr>
        <w:numPr>
          <w:ilvl w:val="3"/>
          <w:numId w:val="36"/>
        </w:numPr>
        <w:contextualSpacing/>
        <w:rPr>
          <w:rFonts w:ascii="Arial" w:hAnsi="Arial" w:cs="Arial"/>
          <w:color w:val="000000" w:themeColor="text1"/>
        </w:rPr>
      </w:pPr>
      <w:r w:rsidRPr="00CC2D51">
        <w:rPr>
          <w:rFonts w:ascii="Arial" w:hAnsi="Arial" w:cs="Arial"/>
          <w:color w:val="000000" w:themeColor="text1"/>
        </w:rPr>
        <w:t>White blood cell (WBC) ≥15,000 cells/mm</w:t>
      </w:r>
      <w:r w:rsidRPr="00184C38">
        <w:rPr>
          <w:rFonts w:ascii="Arial" w:hAnsi="Arial" w:cs="Arial"/>
          <w:color w:val="000000" w:themeColor="text1"/>
          <w:vertAlign w:val="superscript"/>
        </w:rPr>
        <w:t>3</w:t>
      </w:r>
      <w:r w:rsidRPr="00CC2D51">
        <w:rPr>
          <w:rFonts w:ascii="Arial" w:hAnsi="Arial" w:cs="Arial"/>
          <w:color w:val="000000" w:themeColor="text1"/>
        </w:rPr>
        <w:t xml:space="preserve"> or serum creatinine &gt;1.5 mg/dL</w:t>
      </w:r>
    </w:p>
    <w:p w14:paraId="78F08680" w14:textId="77777777" w:rsidR="00995B20" w:rsidRPr="00CC2D51" w:rsidRDefault="00995B20" w:rsidP="00995B20">
      <w:pPr>
        <w:numPr>
          <w:ilvl w:val="2"/>
          <w:numId w:val="36"/>
        </w:numPr>
        <w:contextualSpacing/>
        <w:rPr>
          <w:rFonts w:ascii="Arial" w:hAnsi="Arial" w:cs="Arial"/>
          <w:color w:val="000000" w:themeColor="text1"/>
        </w:rPr>
      </w:pPr>
      <w:proofErr w:type="spellStart"/>
      <w:r w:rsidRPr="00CC2D51">
        <w:rPr>
          <w:rFonts w:ascii="Arial" w:hAnsi="Arial" w:cs="Arial"/>
          <w:color w:val="000000" w:themeColor="text1"/>
        </w:rPr>
        <w:t>Ribotype</w:t>
      </w:r>
      <w:proofErr w:type="spellEnd"/>
      <w:r w:rsidRPr="00CC2D51">
        <w:rPr>
          <w:rFonts w:ascii="Arial" w:hAnsi="Arial" w:cs="Arial"/>
          <w:color w:val="000000" w:themeColor="text1"/>
        </w:rPr>
        <w:t xml:space="preserve"> 027/078/244 infections</w:t>
      </w:r>
    </w:p>
    <w:p w14:paraId="3E64DD27" w14:textId="77777777" w:rsidR="00995B20" w:rsidRPr="00522B81" w:rsidRDefault="00995B20" w:rsidP="00995B20">
      <w:pPr>
        <w:numPr>
          <w:ilvl w:val="1"/>
          <w:numId w:val="36"/>
        </w:numPr>
        <w:contextualSpacing/>
        <w:rPr>
          <w:rFonts w:ascii="Arial" w:hAnsi="Arial" w:cs="Arial"/>
          <w:color w:val="000000" w:themeColor="text1"/>
        </w:rPr>
      </w:pPr>
      <w:r w:rsidRPr="00522B81">
        <w:rPr>
          <w:rFonts w:ascii="Arial" w:hAnsi="Arial" w:cs="Arial"/>
          <w:color w:val="000000" w:themeColor="text1"/>
        </w:rPr>
        <w:t>Prior CDI treatments</w:t>
      </w:r>
    </w:p>
    <w:p w14:paraId="3E84F65D" w14:textId="77777777" w:rsidR="00995B20" w:rsidRPr="00522B81" w:rsidRDefault="00995B20" w:rsidP="00995B20">
      <w:pPr>
        <w:numPr>
          <w:ilvl w:val="2"/>
          <w:numId w:val="36"/>
        </w:numPr>
        <w:contextualSpacing/>
        <w:rPr>
          <w:rFonts w:ascii="Arial" w:hAnsi="Arial" w:cs="Arial"/>
          <w:color w:val="000000" w:themeColor="text1"/>
        </w:rPr>
      </w:pPr>
      <w:r w:rsidRPr="00522B81">
        <w:rPr>
          <w:rFonts w:ascii="Arial" w:hAnsi="Arial" w:cs="Arial"/>
          <w:color w:val="000000" w:themeColor="text1"/>
        </w:rPr>
        <w:t xml:space="preserve">For example: </w:t>
      </w:r>
      <w:proofErr w:type="spellStart"/>
      <w:r w:rsidRPr="00522B81">
        <w:rPr>
          <w:rFonts w:ascii="Arial" w:hAnsi="Arial" w:cs="Arial"/>
          <w:color w:val="000000" w:themeColor="text1"/>
        </w:rPr>
        <w:t>Zinplava</w:t>
      </w:r>
      <w:proofErr w:type="spellEnd"/>
      <w:r w:rsidRPr="00522B81">
        <w:rPr>
          <w:rFonts w:ascii="Arial" w:hAnsi="Arial" w:cs="Arial"/>
          <w:color w:val="000000" w:themeColor="text1"/>
        </w:rPr>
        <w:t>, Vancomycin, Fidaxomicin</w:t>
      </w:r>
    </w:p>
    <w:p w14:paraId="0DEC156C"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Previous hospitalizations</w:t>
      </w:r>
    </w:p>
    <w:p w14:paraId="34FE7639"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Any potential contraindications</w:t>
      </w:r>
    </w:p>
    <w:p w14:paraId="210A4612"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Current symptoms</w:t>
      </w:r>
    </w:p>
    <w:p w14:paraId="222EE074"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Any relevant laboratory test results</w:t>
      </w:r>
    </w:p>
    <w:p w14:paraId="7B6599A7"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 xml:space="preserve">Stool test for toxigenic </w:t>
      </w:r>
      <w:r w:rsidRPr="00184C38">
        <w:rPr>
          <w:rFonts w:ascii="Arial" w:hAnsi="Arial" w:cs="Arial"/>
          <w:color w:val="000000" w:themeColor="text1"/>
        </w:rPr>
        <w:t>CDI</w:t>
      </w:r>
      <w:r w:rsidRPr="00797CE3">
        <w:rPr>
          <w:rFonts w:ascii="Arial" w:hAnsi="Arial" w:cs="Arial"/>
          <w:color w:val="000000" w:themeColor="text1"/>
        </w:rPr>
        <w:t xml:space="preserve"> </w:t>
      </w:r>
      <w:r w:rsidRPr="00CC2D51">
        <w:rPr>
          <w:rFonts w:ascii="Arial" w:hAnsi="Arial" w:cs="Arial"/>
          <w:color w:val="000000" w:themeColor="text1"/>
        </w:rPr>
        <w:t xml:space="preserve">or </w:t>
      </w:r>
      <w:r w:rsidRPr="00630EFC">
        <w:rPr>
          <w:rFonts w:ascii="Arial" w:hAnsi="Arial" w:cs="Arial"/>
          <w:color w:val="000000" w:themeColor="text1"/>
        </w:rPr>
        <w:t>polymerase chain reaction</w:t>
      </w:r>
      <w:r>
        <w:rPr>
          <w:rFonts w:ascii="Arial" w:hAnsi="Arial" w:cs="Arial"/>
          <w:color w:val="000000" w:themeColor="text1"/>
        </w:rPr>
        <w:t xml:space="preserve"> (</w:t>
      </w:r>
      <w:r w:rsidRPr="00CC2D51">
        <w:rPr>
          <w:rFonts w:ascii="Arial" w:hAnsi="Arial" w:cs="Arial"/>
          <w:color w:val="000000" w:themeColor="text1"/>
        </w:rPr>
        <w:t>PCR</w:t>
      </w:r>
      <w:r>
        <w:rPr>
          <w:rFonts w:ascii="Arial" w:hAnsi="Arial" w:cs="Arial"/>
          <w:color w:val="000000" w:themeColor="text1"/>
        </w:rPr>
        <w:t>) test</w:t>
      </w:r>
    </w:p>
    <w:p w14:paraId="03C4A1DE"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Consulting physician</w:t>
      </w:r>
    </w:p>
    <w:p w14:paraId="2982816A"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 xml:space="preserve">Infectious </w:t>
      </w:r>
      <w:r>
        <w:rPr>
          <w:rFonts w:ascii="Arial" w:hAnsi="Arial" w:cs="Arial"/>
          <w:color w:val="000000" w:themeColor="text1"/>
        </w:rPr>
        <w:t>d</w:t>
      </w:r>
      <w:r w:rsidRPr="00CC2D51">
        <w:rPr>
          <w:rFonts w:ascii="Arial" w:hAnsi="Arial" w:cs="Arial"/>
          <w:color w:val="000000" w:themeColor="text1"/>
        </w:rPr>
        <w:t xml:space="preserve">isease </w:t>
      </w:r>
      <w:r>
        <w:rPr>
          <w:rFonts w:ascii="Arial" w:hAnsi="Arial" w:cs="Arial"/>
          <w:color w:val="000000" w:themeColor="text1"/>
        </w:rPr>
        <w:t>s</w:t>
      </w:r>
      <w:r w:rsidRPr="00CC2D51">
        <w:rPr>
          <w:rFonts w:ascii="Arial" w:hAnsi="Arial" w:cs="Arial"/>
          <w:color w:val="000000" w:themeColor="text1"/>
        </w:rPr>
        <w:t xml:space="preserve">pecialist or </w:t>
      </w:r>
      <w:r>
        <w:rPr>
          <w:rFonts w:ascii="Arial" w:hAnsi="Arial" w:cs="Arial"/>
          <w:color w:val="000000" w:themeColor="text1"/>
        </w:rPr>
        <w:t>g</w:t>
      </w:r>
      <w:r w:rsidRPr="00CC2D51">
        <w:rPr>
          <w:rFonts w:ascii="Arial" w:hAnsi="Arial" w:cs="Arial"/>
          <w:color w:val="000000" w:themeColor="text1"/>
        </w:rPr>
        <w:t xml:space="preserve">astroenterologist </w:t>
      </w:r>
    </w:p>
    <w:p w14:paraId="0EAB8917" w14:textId="77777777" w:rsidR="00995B20" w:rsidRPr="00CC2D51" w:rsidRDefault="00995B20" w:rsidP="00995B20">
      <w:pPr>
        <w:numPr>
          <w:ilvl w:val="0"/>
          <w:numId w:val="36"/>
        </w:numPr>
        <w:contextualSpacing/>
        <w:rPr>
          <w:rFonts w:ascii="Arial" w:hAnsi="Arial" w:cs="Arial"/>
          <w:color w:val="000000" w:themeColor="text1"/>
        </w:rPr>
      </w:pPr>
      <w:r w:rsidRPr="00CC2D51">
        <w:rPr>
          <w:rFonts w:ascii="Arial" w:hAnsi="Arial" w:cs="Arial"/>
          <w:color w:val="000000" w:themeColor="text1"/>
        </w:rPr>
        <w:t>Treatment Guidelines</w:t>
      </w:r>
      <w:r>
        <w:rPr>
          <w:rFonts w:ascii="Arial" w:hAnsi="Arial" w:cs="Arial"/>
          <w:color w:val="000000" w:themeColor="text1"/>
          <w:vertAlign w:val="superscript"/>
        </w:rPr>
        <w:t>1-3</w:t>
      </w:r>
    </w:p>
    <w:p w14:paraId="65B6F911" w14:textId="77777777" w:rsidR="00995B20" w:rsidRPr="00522B81" w:rsidRDefault="00000000" w:rsidP="00995B20">
      <w:pPr>
        <w:numPr>
          <w:ilvl w:val="1"/>
          <w:numId w:val="36"/>
        </w:numPr>
        <w:contextualSpacing/>
        <w:rPr>
          <w:rFonts w:ascii="Arial" w:hAnsi="Arial" w:cs="Arial"/>
          <w:color w:val="000000" w:themeColor="text1"/>
          <w:u w:val="single"/>
        </w:rPr>
      </w:pPr>
      <w:hyperlink r:id="rId12" w:history="1">
        <w:r w:rsidR="00995B20" w:rsidRPr="00522B81">
          <w:rPr>
            <w:rStyle w:val="Hyperlink"/>
            <w:rFonts w:ascii="Arial" w:hAnsi="Arial" w:cs="Arial"/>
          </w:rPr>
          <w:t>Infectious Disease Society of America and Society of Healthcare Epidemiology of America (SHEA) Guidelines</w:t>
        </w:r>
      </w:hyperlink>
    </w:p>
    <w:p w14:paraId="377DE67B" w14:textId="77777777" w:rsidR="00995B20" w:rsidRPr="00711F4A" w:rsidRDefault="00000000" w:rsidP="00995B20">
      <w:pPr>
        <w:numPr>
          <w:ilvl w:val="1"/>
          <w:numId w:val="36"/>
        </w:numPr>
        <w:contextualSpacing/>
        <w:rPr>
          <w:rFonts w:ascii="Arial" w:hAnsi="Arial" w:cs="Arial"/>
          <w:color w:val="000000" w:themeColor="text1"/>
          <w:u w:val="single"/>
        </w:rPr>
      </w:pPr>
      <w:hyperlink r:id="rId13" w:history="1">
        <w:r w:rsidR="00995B20" w:rsidRPr="00711F4A">
          <w:rPr>
            <w:rStyle w:val="Hyperlink"/>
            <w:rFonts w:ascii="Arial" w:hAnsi="Arial" w:cs="Arial"/>
          </w:rPr>
          <w:t>American College of Gastroenterology (ACG) Guidelines</w:t>
        </w:r>
      </w:hyperlink>
    </w:p>
    <w:p w14:paraId="73FFC656" w14:textId="77777777" w:rsidR="00995B20" w:rsidRPr="00CC2D51" w:rsidRDefault="00000000" w:rsidP="00995B20">
      <w:pPr>
        <w:numPr>
          <w:ilvl w:val="0"/>
          <w:numId w:val="36"/>
        </w:numPr>
        <w:contextualSpacing/>
        <w:rPr>
          <w:rFonts w:ascii="Arial" w:hAnsi="Arial" w:cs="Arial"/>
          <w:color w:val="000000" w:themeColor="text1"/>
          <w:u w:val="single"/>
        </w:rPr>
      </w:pPr>
      <w:hyperlink r:id="rId14" w:history="1">
        <w:r w:rsidR="00995B20" w:rsidRPr="00711F4A">
          <w:rPr>
            <w:rStyle w:val="Hyperlink"/>
            <w:rFonts w:ascii="Arial" w:hAnsi="Arial" w:cs="Arial"/>
          </w:rPr>
          <w:t>Full Prescribing Information for VOWST</w:t>
        </w:r>
      </w:hyperlink>
    </w:p>
    <w:p w14:paraId="3668C049" w14:textId="77777777" w:rsidR="00995B20" w:rsidRPr="00CC2D51" w:rsidRDefault="00995B20" w:rsidP="00995B20">
      <w:pPr>
        <w:numPr>
          <w:ilvl w:val="0"/>
          <w:numId w:val="36"/>
        </w:numPr>
        <w:contextualSpacing/>
        <w:rPr>
          <w:rFonts w:ascii="Arial" w:hAnsi="Arial" w:cs="Arial"/>
          <w:color w:val="000000" w:themeColor="text1"/>
        </w:rPr>
      </w:pPr>
      <w:r w:rsidRPr="00CC2D51">
        <w:rPr>
          <w:rFonts w:ascii="Arial" w:hAnsi="Arial" w:cs="Arial"/>
          <w:color w:val="000000" w:themeColor="text1"/>
        </w:rPr>
        <w:t>Scientific Publications</w:t>
      </w:r>
      <w:r>
        <w:rPr>
          <w:rFonts w:ascii="Arial" w:hAnsi="Arial" w:cs="Arial"/>
          <w:color w:val="000000" w:themeColor="text1"/>
          <w:vertAlign w:val="superscript"/>
        </w:rPr>
        <w:t>4-8</w:t>
      </w:r>
    </w:p>
    <w:p w14:paraId="6BA591B3" w14:textId="77777777" w:rsidR="00995B20" w:rsidRPr="00F23AE7" w:rsidRDefault="00000000" w:rsidP="00995B20">
      <w:pPr>
        <w:numPr>
          <w:ilvl w:val="1"/>
          <w:numId w:val="36"/>
        </w:numPr>
        <w:contextualSpacing/>
        <w:rPr>
          <w:rFonts w:ascii="Arial" w:hAnsi="Arial" w:cs="Arial"/>
          <w:color w:val="000000" w:themeColor="text1"/>
          <w:u w:val="single"/>
        </w:rPr>
      </w:pPr>
      <w:hyperlink r:id="rId15" w:history="1">
        <w:proofErr w:type="spellStart"/>
        <w:r w:rsidR="00995B20" w:rsidRPr="00F23AE7">
          <w:rPr>
            <w:rStyle w:val="Hyperlink"/>
            <w:rFonts w:ascii="Arial" w:hAnsi="Arial" w:cs="Arial"/>
            <w:shd w:val="clear" w:color="auto" w:fill="FFFFFF"/>
          </w:rPr>
          <w:t>Feuerstadt</w:t>
        </w:r>
        <w:proofErr w:type="spellEnd"/>
        <w:r w:rsidR="00995B20" w:rsidRPr="00F23AE7">
          <w:rPr>
            <w:rStyle w:val="Hyperlink"/>
            <w:rFonts w:ascii="Arial" w:hAnsi="Arial" w:cs="Arial"/>
            <w:shd w:val="clear" w:color="auto" w:fill="FFFFFF"/>
          </w:rPr>
          <w:t xml:space="preserve"> P, Louie TJ, </w:t>
        </w:r>
        <w:proofErr w:type="spellStart"/>
        <w:r w:rsidR="00995B20" w:rsidRPr="00F23AE7">
          <w:rPr>
            <w:rStyle w:val="Hyperlink"/>
            <w:rFonts w:ascii="Arial" w:hAnsi="Arial" w:cs="Arial"/>
            <w:shd w:val="clear" w:color="auto" w:fill="FFFFFF"/>
          </w:rPr>
          <w:t>Lashner</w:t>
        </w:r>
        <w:proofErr w:type="spellEnd"/>
        <w:r w:rsidR="00995B20" w:rsidRPr="00F23AE7">
          <w:rPr>
            <w:rStyle w:val="Hyperlink"/>
            <w:rFonts w:ascii="Arial" w:hAnsi="Arial" w:cs="Arial"/>
            <w:shd w:val="clear" w:color="auto" w:fill="FFFFFF"/>
          </w:rPr>
          <w:t xml:space="preserve"> B, et al. SER-109, an Oral Microbiome Therapy for Recurrent </w:t>
        </w:r>
        <w:proofErr w:type="spellStart"/>
        <w:r w:rsidR="00995B20" w:rsidRPr="00F23AE7">
          <w:rPr>
            <w:rStyle w:val="Hyperlink"/>
            <w:rFonts w:ascii="Arial" w:hAnsi="Arial" w:cs="Arial"/>
            <w:i/>
            <w:iCs/>
            <w:shd w:val="clear" w:color="auto" w:fill="FFFFFF"/>
          </w:rPr>
          <w:t>Clostridioides</w:t>
        </w:r>
        <w:proofErr w:type="spellEnd"/>
        <w:r w:rsidR="00995B20" w:rsidRPr="00F23AE7">
          <w:rPr>
            <w:rStyle w:val="Hyperlink"/>
            <w:rFonts w:ascii="Arial" w:hAnsi="Arial" w:cs="Arial"/>
            <w:i/>
            <w:iCs/>
            <w:shd w:val="clear" w:color="auto" w:fill="FFFFFF"/>
          </w:rPr>
          <w:t xml:space="preserve"> difficile</w:t>
        </w:r>
        <w:r w:rsidR="00995B20" w:rsidRPr="00F23AE7">
          <w:rPr>
            <w:rStyle w:val="Hyperlink"/>
            <w:rFonts w:ascii="Arial" w:hAnsi="Arial" w:cs="Arial"/>
            <w:shd w:val="clear" w:color="auto" w:fill="FFFFFF"/>
          </w:rPr>
          <w:t> Infection. </w:t>
        </w:r>
        <w:r w:rsidR="00995B20" w:rsidRPr="00F23AE7">
          <w:rPr>
            <w:rStyle w:val="Hyperlink"/>
            <w:rFonts w:ascii="Arial" w:hAnsi="Arial" w:cs="Arial"/>
            <w:i/>
            <w:iCs/>
            <w:shd w:val="clear" w:color="auto" w:fill="FFFFFF"/>
          </w:rPr>
          <w:t xml:space="preserve">N </w:t>
        </w:r>
        <w:proofErr w:type="spellStart"/>
        <w:r w:rsidR="00995B20" w:rsidRPr="00F23AE7">
          <w:rPr>
            <w:rStyle w:val="Hyperlink"/>
            <w:rFonts w:ascii="Arial" w:hAnsi="Arial" w:cs="Arial"/>
            <w:i/>
            <w:iCs/>
            <w:shd w:val="clear" w:color="auto" w:fill="FFFFFF"/>
          </w:rPr>
          <w:t>Engl</w:t>
        </w:r>
        <w:proofErr w:type="spellEnd"/>
        <w:r w:rsidR="00995B20" w:rsidRPr="00F23AE7">
          <w:rPr>
            <w:rStyle w:val="Hyperlink"/>
            <w:rFonts w:ascii="Arial" w:hAnsi="Arial" w:cs="Arial"/>
            <w:i/>
            <w:iCs/>
            <w:shd w:val="clear" w:color="auto" w:fill="FFFFFF"/>
          </w:rPr>
          <w:t xml:space="preserve"> J Med</w:t>
        </w:r>
        <w:r w:rsidR="00995B20" w:rsidRPr="00F23AE7">
          <w:rPr>
            <w:rStyle w:val="Hyperlink"/>
            <w:rFonts w:ascii="Arial" w:hAnsi="Arial" w:cs="Arial"/>
            <w:shd w:val="clear" w:color="auto" w:fill="FFFFFF"/>
          </w:rPr>
          <w:t xml:space="preserve">. 2022;386(3):220-229. </w:t>
        </w:r>
      </w:hyperlink>
    </w:p>
    <w:p w14:paraId="49D3706B" w14:textId="77777777" w:rsidR="00995B20" w:rsidRPr="00F23AE7" w:rsidRDefault="00000000" w:rsidP="00995B20">
      <w:pPr>
        <w:numPr>
          <w:ilvl w:val="1"/>
          <w:numId w:val="36"/>
        </w:numPr>
        <w:contextualSpacing/>
        <w:rPr>
          <w:rFonts w:ascii="Arial" w:hAnsi="Arial" w:cs="Arial"/>
          <w:color w:val="000000" w:themeColor="text1"/>
          <w:u w:val="single"/>
        </w:rPr>
      </w:pPr>
      <w:hyperlink r:id="rId16" w:history="1">
        <w:r w:rsidR="00995B20" w:rsidRPr="00F340CB">
          <w:rPr>
            <w:rStyle w:val="Hyperlink"/>
            <w:rFonts w:ascii="Arial" w:hAnsi="Arial" w:cs="Arial"/>
            <w:shd w:val="clear" w:color="auto" w:fill="FFFFFF"/>
          </w:rPr>
          <w:t xml:space="preserve">Sims MD, Khanna S, </w:t>
        </w:r>
        <w:proofErr w:type="spellStart"/>
        <w:r w:rsidR="00995B20" w:rsidRPr="00F340CB">
          <w:rPr>
            <w:rStyle w:val="Hyperlink"/>
            <w:rFonts w:ascii="Arial" w:hAnsi="Arial" w:cs="Arial"/>
            <w:shd w:val="clear" w:color="auto" w:fill="FFFFFF"/>
          </w:rPr>
          <w:t>Feuerstadt</w:t>
        </w:r>
        <w:proofErr w:type="spellEnd"/>
        <w:r w:rsidR="00995B20" w:rsidRPr="00F340CB">
          <w:rPr>
            <w:rStyle w:val="Hyperlink"/>
            <w:rFonts w:ascii="Arial" w:hAnsi="Arial" w:cs="Arial"/>
            <w:shd w:val="clear" w:color="auto" w:fill="FFFFFF"/>
          </w:rPr>
          <w:t xml:space="preserve"> P, et al. Safety and tolerability of SER-109 as an investigational microbiome therapeutic in adults with recurrent </w:t>
        </w:r>
        <w:proofErr w:type="spellStart"/>
        <w:r w:rsidR="00995B20" w:rsidRPr="00F340CB">
          <w:rPr>
            <w:rStyle w:val="Hyperlink"/>
            <w:rFonts w:ascii="Arial" w:hAnsi="Arial" w:cs="Arial"/>
            <w:i/>
            <w:iCs/>
            <w:shd w:val="clear" w:color="auto" w:fill="FFFFFF"/>
          </w:rPr>
          <w:t>Clostridioides</w:t>
        </w:r>
        <w:proofErr w:type="spellEnd"/>
        <w:r w:rsidR="00995B20" w:rsidRPr="00F340CB">
          <w:rPr>
            <w:rStyle w:val="Hyperlink"/>
            <w:rFonts w:ascii="Arial" w:hAnsi="Arial" w:cs="Arial"/>
            <w:i/>
            <w:iCs/>
            <w:shd w:val="clear" w:color="auto" w:fill="FFFFFF"/>
          </w:rPr>
          <w:t xml:space="preserve"> difficile</w:t>
        </w:r>
        <w:r w:rsidR="00995B20" w:rsidRPr="00F340CB">
          <w:rPr>
            <w:rStyle w:val="Hyperlink"/>
            <w:rFonts w:ascii="Arial" w:hAnsi="Arial" w:cs="Arial"/>
            <w:shd w:val="clear" w:color="auto" w:fill="FFFFFF"/>
          </w:rPr>
          <w:t xml:space="preserve"> infection: a phase 3, open-label, single-arm trial. </w:t>
        </w:r>
        <w:r w:rsidR="00995B20" w:rsidRPr="00F340CB">
          <w:rPr>
            <w:rStyle w:val="Hyperlink"/>
            <w:rFonts w:ascii="Arial" w:hAnsi="Arial" w:cs="Arial"/>
            <w:i/>
            <w:iCs/>
            <w:shd w:val="clear" w:color="auto" w:fill="FFFFFF"/>
          </w:rPr>
          <w:t xml:space="preserve">JAMA </w:t>
        </w:r>
        <w:proofErr w:type="spellStart"/>
        <w:r w:rsidR="00995B20" w:rsidRPr="00F340CB">
          <w:rPr>
            <w:rStyle w:val="Hyperlink"/>
            <w:rFonts w:ascii="Arial" w:hAnsi="Arial" w:cs="Arial"/>
            <w:i/>
            <w:iCs/>
            <w:shd w:val="clear" w:color="auto" w:fill="FFFFFF"/>
          </w:rPr>
          <w:t>Netw</w:t>
        </w:r>
        <w:proofErr w:type="spellEnd"/>
        <w:r w:rsidR="00995B20" w:rsidRPr="00F340CB">
          <w:rPr>
            <w:rStyle w:val="Hyperlink"/>
            <w:rFonts w:ascii="Arial" w:hAnsi="Arial" w:cs="Arial"/>
            <w:i/>
            <w:iCs/>
            <w:shd w:val="clear" w:color="auto" w:fill="FFFFFF"/>
          </w:rPr>
          <w:t xml:space="preserve"> Open.</w:t>
        </w:r>
        <w:r w:rsidR="00995B20" w:rsidRPr="00F340CB">
          <w:rPr>
            <w:rStyle w:val="Hyperlink"/>
            <w:rFonts w:ascii="Arial" w:hAnsi="Arial" w:cs="Arial"/>
            <w:shd w:val="clear" w:color="auto" w:fill="FFFFFF"/>
          </w:rPr>
          <w:t xml:space="preserve"> 2023;6(2</w:t>
        </w:r>
        <w:proofErr w:type="gramStart"/>
        <w:r w:rsidR="00995B20" w:rsidRPr="00F340CB">
          <w:rPr>
            <w:rStyle w:val="Hyperlink"/>
            <w:rFonts w:ascii="Arial" w:hAnsi="Arial" w:cs="Arial"/>
            <w:shd w:val="clear" w:color="auto" w:fill="FFFFFF"/>
          </w:rPr>
          <w:t>):e</w:t>
        </w:r>
        <w:proofErr w:type="gramEnd"/>
        <w:r w:rsidR="00995B20" w:rsidRPr="00F340CB">
          <w:rPr>
            <w:rStyle w:val="Hyperlink"/>
            <w:rFonts w:ascii="Arial" w:hAnsi="Arial" w:cs="Arial"/>
            <w:shd w:val="clear" w:color="auto" w:fill="FFFFFF"/>
          </w:rPr>
          <w:t>225575</w:t>
        </w:r>
      </w:hyperlink>
      <w:r w:rsidR="00995B20" w:rsidRPr="0038634F">
        <w:rPr>
          <w:rFonts w:ascii="Arial" w:hAnsi="Arial" w:cs="Arial"/>
          <w:color w:val="000000" w:themeColor="text1"/>
        </w:rPr>
        <w:t xml:space="preserve">. </w:t>
      </w:r>
    </w:p>
    <w:p w14:paraId="4F8CA464" w14:textId="77777777" w:rsidR="00995B20" w:rsidRPr="00F23AE7" w:rsidRDefault="00995B20" w:rsidP="00995B20">
      <w:pPr>
        <w:numPr>
          <w:ilvl w:val="1"/>
          <w:numId w:val="36"/>
        </w:numPr>
        <w:contextualSpacing/>
        <w:rPr>
          <w:rFonts w:ascii="Arial" w:hAnsi="Arial" w:cs="Arial"/>
          <w:color w:val="000000" w:themeColor="text1"/>
          <w:u w:val="single"/>
        </w:rPr>
      </w:pPr>
      <w:r w:rsidRPr="00FA77A1">
        <w:rPr>
          <w:rFonts w:ascii="Arial" w:hAnsi="Arial" w:cs="Arial"/>
          <w:shd w:val="clear" w:color="auto" w:fill="FFFFFF"/>
        </w:rPr>
        <w:t>Rosenberg J, Ritter T. Practical use of fecal microbiota spores, live-</w:t>
      </w:r>
      <w:proofErr w:type="spellStart"/>
      <w:r w:rsidRPr="00FA77A1">
        <w:rPr>
          <w:rFonts w:ascii="Arial" w:hAnsi="Arial" w:cs="Arial"/>
          <w:shd w:val="clear" w:color="auto" w:fill="FFFFFF"/>
        </w:rPr>
        <w:t>brpk</w:t>
      </w:r>
      <w:proofErr w:type="spellEnd"/>
      <w:r w:rsidRPr="00FA77A1">
        <w:rPr>
          <w:rFonts w:ascii="Arial" w:hAnsi="Arial" w:cs="Arial"/>
          <w:shd w:val="clear" w:color="auto" w:fill="FFFFFF"/>
        </w:rPr>
        <w:t xml:space="preserve"> (formerly SER-109): an oral therapeutic for the prevention of recurrent </w:t>
      </w:r>
      <w:proofErr w:type="spellStart"/>
      <w:r w:rsidRPr="00FA77A1">
        <w:rPr>
          <w:rFonts w:ascii="Arial" w:hAnsi="Arial" w:cs="Arial"/>
          <w:i/>
          <w:iCs/>
          <w:shd w:val="clear" w:color="auto" w:fill="FFFFFF"/>
        </w:rPr>
        <w:t>Clostridioides</w:t>
      </w:r>
      <w:proofErr w:type="spellEnd"/>
      <w:r w:rsidRPr="00FA77A1">
        <w:rPr>
          <w:rFonts w:ascii="Arial" w:hAnsi="Arial" w:cs="Arial"/>
          <w:i/>
          <w:iCs/>
          <w:shd w:val="clear" w:color="auto" w:fill="FFFFFF"/>
        </w:rPr>
        <w:t xml:space="preserve"> difficile</w:t>
      </w:r>
      <w:r w:rsidRPr="00FA77A1">
        <w:rPr>
          <w:rFonts w:ascii="Arial" w:hAnsi="Arial" w:cs="Arial"/>
          <w:shd w:val="clear" w:color="auto" w:fill="FFFFFF"/>
        </w:rPr>
        <w:t> infection. </w:t>
      </w:r>
      <w:r w:rsidRPr="00FA77A1">
        <w:rPr>
          <w:rFonts w:ascii="Arial" w:hAnsi="Arial" w:cs="Arial"/>
          <w:i/>
          <w:iCs/>
          <w:shd w:val="clear" w:color="auto" w:fill="FFFFFF"/>
        </w:rPr>
        <w:t xml:space="preserve">Expert Rev Anti Infect </w:t>
      </w:r>
      <w:proofErr w:type="spellStart"/>
      <w:r w:rsidRPr="00FA77A1">
        <w:rPr>
          <w:rFonts w:ascii="Arial" w:hAnsi="Arial" w:cs="Arial"/>
          <w:i/>
          <w:iCs/>
          <w:shd w:val="clear" w:color="auto" w:fill="FFFFFF"/>
        </w:rPr>
        <w:t>Ther</w:t>
      </w:r>
      <w:proofErr w:type="spellEnd"/>
      <w:r w:rsidRPr="00FA77A1">
        <w:rPr>
          <w:rFonts w:ascii="Arial" w:hAnsi="Arial" w:cs="Arial"/>
          <w:shd w:val="clear" w:color="auto" w:fill="FFFFFF"/>
        </w:rPr>
        <w:t>. 2023;21(7):687-690.</w:t>
      </w:r>
      <w:r w:rsidRPr="00F23AE7">
        <w:rPr>
          <w:rFonts w:ascii="Arial" w:hAnsi="Arial" w:cs="Arial"/>
          <w:color w:val="212121"/>
          <w:shd w:val="clear" w:color="auto" w:fill="FFFFFF"/>
        </w:rPr>
        <w:t xml:space="preserve"> </w:t>
      </w:r>
    </w:p>
    <w:p w14:paraId="618B8344" w14:textId="77777777" w:rsidR="00995B20" w:rsidRPr="00F23AE7" w:rsidRDefault="00000000" w:rsidP="00995B20">
      <w:pPr>
        <w:numPr>
          <w:ilvl w:val="1"/>
          <w:numId w:val="36"/>
        </w:numPr>
        <w:contextualSpacing/>
        <w:rPr>
          <w:rFonts w:ascii="Arial" w:hAnsi="Arial" w:cs="Arial"/>
          <w:color w:val="000000" w:themeColor="text1"/>
          <w:u w:val="single"/>
        </w:rPr>
      </w:pPr>
      <w:hyperlink r:id="rId17" w:history="1">
        <w:proofErr w:type="spellStart"/>
        <w:r w:rsidR="00995B20" w:rsidRPr="00F23AE7">
          <w:rPr>
            <w:rStyle w:val="Hyperlink"/>
            <w:rFonts w:ascii="Arial" w:hAnsi="Arial" w:cs="Arial"/>
            <w:shd w:val="clear" w:color="auto" w:fill="FFFFFF"/>
          </w:rPr>
          <w:t>Allegretti</w:t>
        </w:r>
        <w:proofErr w:type="spellEnd"/>
        <w:r w:rsidR="00995B20" w:rsidRPr="00F23AE7">
          <w:rPr>
            <w:rStyle w:val="Hyperlink"/>
            <w:rFonts w:ascii="Arial" w:hAnsi="Arial" w:cs="Arial"/>
            <w:shd w:val="clear" w:color="auto" w:fill="FFFFFF"/>
          </w:rPr>
          <w:t xml:space="preserve"> JR, Kearney S, Li N, et al. Recurrent Clostridium difficile infection associates with distinct bile acid and microbiome profiles. </w:t>
        </w:r>
        <w:r w:rsidR="00995B20" w:rsidRPr="00F23AE7">
          <w:rPr>
            <w:rStyle w:val="Hyperlink"/>
            <w:rFonts w:ascii="Arial" w:hAnsi="Arial" w:cs="Arial"/>
            <w:i/>
            <w:iCs/>
            <w:shd w:val="clear" w:color="auto" w:fill="FFFFFF"/>
          </w:rPr>
          <w:t xml:space="preserve">Aliment </w:t>
        </w:r>
        <w:proofErr w:type="spellStart"/>
        <w:r w:rsidR="00995B20" w:rsidRPr="00F23AE7">
          <w:rPr>
            <w:rStyle w:val="Hyperlink"/>
            <w:rFonts w:ascii="Arial" w:hAnsi="Arial" w:cs="Arial"/>
            <w:i/>
            <w:iCs/>
            <w:shd w:val="clear" w:color="auto" w:fill="FFFFFF"/>
          </w:rPr>
          <w:t>Pharmacol</w:t>
        </w:r>
        <w:proofErr w:type="spellEnd"/>
        <w:r w:rsidR="00995B20" w:rsidRPr="00F23AE7">
          <w:rPr>
            <w:rStyle w:val="Hyperlink"/>
            <w:rFonts w:ascii="Arial" w:hAnsi="Arial" w:cs="Arial"/>
            <w:i/>
            <w:iCs/>
            <w:shd w:val="clear" w:color="auto" w:fill="FFFFFF"/>
          </w:rPr>
          <w:t xml:space="preserve"> </w:t>
        </w:r>
        <w:proofErr w:type="spellStart"/>
        <w:r w:rsidR="00995B20" w:rsidRPr="00F23AE7">
          <w:rPr>
            <w:rStyle w:val="Hyperlink"/>
            <w:rFonts w:ascii="Arial" w:hAnsi="Arial" w:cs="Arial"/>
            <w:i/>
            <w:iCs/>
            <w:shd w:val="clear" w:color="auto" w:fill="FFFFFF"/>
          </w:rPr>
          <w:t>Ther</w:t>
        </w:r>
        <w:proofErr w:type="spellEnd"/>
        <w:r w:rsidR="00995B20" w:rsidRPr="00F23AE7">
          <w:rPr>
            <w:rStyle w:val="Hyperlink"/>
            <w:rFonts w:ascii="Arial" w:hAnsi="Arial" w:cs="Arial"/>
            <w:shd w:val="clear" w:color="auto" w:fill="FFFFFF"/>
          </w:rPr>
          <w:t>. 2016;43(11):1142-1153.</w:t>
        </w:r>
      </w:hyperlink>
      <w:r w:rsidR="00995B20" w:rsidRPr="00F23AE7">
        <w:rPr>
          <w:rFonts w:ascii="Arial" w:hAnsi="Arial" w:cs="Arial"/>
          <w:color w:val="212121"/>
          <w:shd w:val="clear" w:color="auto" w:fill="FFFFFF"/>
        </w:rPr>
        <w:t xml:space="preserve"> </w:t>
      </w:r>
    </w:p>
    <w:p w14:paraId="4037B9F8" w14:textId="77777777" w:rsidR="00995B20" w:rsidRPr="00F340CB" w:rsidRDefault="00000000" w:rsidP="00995B20">
      <w:pPr>
        <w:numPr>
          <w:ilvl w:val="1"/>
          <w:numId w:val="36"/>
        </w:numPr>
        <w:contextualSpacing/>
        <w:rPr>
          <w:rFonts w:ascii="Arial" w:hAnsi="Arial" w:cs="Arial"/>
          <w:color w:val="000000" w:themeColor="text1"/>
          <w:u w:val="single"/>
        </w:rPr>
      </w:pPr>
      <w:hyperlink r:id="rId18" w:history="1">
        <w:proofErr w:type="spellStart"/>
        <w:r w:rsidR="00995B20" w:rsidRPr="00F340CB">
          <w:rPr>
            <w:rStyle w:val="Hyperlink"/>
            <w:rFonts w:ascii="Arial" w:hAnsi="Arial" w:cs="Arial"/>
          </w:rPr>
          <w:t>Garey</w:t>
        </w:r>
        <w:proofErr w:type="spellEnd"/>
        <w:r w:rsidR="00995B20" w:rsidRPr="00F340CB">
          <w:rPr>
            <w:rStyle w:val="Hyperlink"/>
            <w:rFonts w:ascii="Arial" w:hAnsi="Arial" w:cs="Arial"/>
          </w:rPr>
          <w:t xml:space="preserve"> KW, Jo J, Gonzales-Luna AJ, et al. Assessment of quality of life among patients with recurrent </w:t>
        </w:r>
        <w:proofErr w:type="spellStart"/>
        <w:r w:rsidR="00995B20" w:rsidRPr="00F340CB">
          <w:rPr>
            <w:rStyle w:val="Hyperlink"/>
            <w:rFonts w:ascii="Arial" w:hAnsi="Arial" w:cs="Arial"/>
          </w:rPr>
          <w:t>Clostridioides</w:t>
        </w:r>
        <w:proofErr w:type="spellEnd"/>
        <w:r w:rsidR="00995B20" w:rsidRPr="00F340CB">
          <w:rPr>
            <w:rStyle w:val="Hyperlink"/>
            <w:rFonts w:ascii="Arial" w:hAnsi="Arial" w:cs="Arial"/>
          </w:rPr>
          <w:t xml:space="preserve"> difficile infection treated with investigational oral microbiome therapeutic SER-109: secondary analysis of a randomized clinical trial. </w:t>
        </w:r>
        <w:r w:rsidR="00995B20" w:rsidRPr="00F340CB">
          <w:rPr>
            <w:rStyle w:val="Hyperlink"/>
            <w:rFonts w:ascii="Arial" w:hAnsi="Arial" w:cs="Arial"/>
            <w:i/>
            <w:iCs/>
          </w:rPr>
          <w:t xml:space="preserve">JAMA </w:t>
        </w:r>
        <w:proofErr w:type="spellStart"/>
        <w:r w:rsidR="00995B20" w:rsidRPr="00F340CB">
          <w:rPr>
            <w:rStyle w:val="Hyperlink"/>
            <w:rFonts w:ascii="Arial" w:hAnsi="Arial" w:cs="Arial"/>
            <w:i/>
            <w:iCs/>
          </w:rPr>
          <w:t>Netw</w:t>
        </w:r>
        <w:proofErr w:type="spellEnd"/>
        <w:r w:rsidR="00995B20" w:rsidRPr="00F340CB">
          <w:rPr>
            <w:rStyle w:val="Hyperlink"/>
            <w:rFonts w:ascii="Arial" w:hAnsi="Arial" w:cs="Arial"/>
            <w:i/>
            <w:iCs/>
          </w:rPr>
          <w:t xml:space="preserve"> Open. </w:t>
        </w:r>
        <w:r w:rsidR="00995B20" w:rsidRPr="00F340CB">
          <w:rPr>
            <w:rStyle w:val="Hyperlink"/>
            <w:rFonts w:ascii="Arial" w:hAnsi="Arial" w:cs="Arial"/>
          </w:rPr>
          <w:t>2023;6(1</w:t>
        </w:r>
        <w:proofErr w:type="gramStart"/>
        <w:r w:rsidR="00995B20" w:rsidRPr="00F340CB">
          <w:rPr>
            <w:rStyle w:val="Hyperlink"/>
            <w:rFonts w:ascii="Arial" w:hAnsi="Arial" w:cs="Arial"/>
          </w:rPr>
          <w:t>):e</w:t>
        </w:r>
        <w:proofErr w:type="gramEnd"/>
        <w:r w:rsidR="00995B20" w:rsidRPr="00F340CB">
          <w:rPr>
            <w:rStyle w:val="Hyperlink"/>
            <w:rFonts w:ascii="Arial" w:hAnsi="Arial" w:cs="Arial"/>
          </w:rPr>
          <w:t>2253570.</w:t>
        </w:r>
      </w:hyperlink>
      <w:r w:rsidR="00995B20" w:rsidRPr="00F340CB">
        <w:rPr>
          <w:rFonts w:ascii="Arial" w:hAnsi="Arial" w:cs="Arial"/>
          <w:b/>
          <w:bCs/>
          <w:sz w:val="22"/>
          <w:szCs w:val="22"/>
        </w:rPr>
        <w:br/>
      </w:r>
    </w:p>
    <w:p w14:paraId="34E63902" w14:textId="77777777" w:rsidR="00995B20" w:rsidRDefault="00995B20" w:rsidP="00995B20">
      <w:pPr>
        <w:contextualSpacing/>
        <w:rPr>
          <w:rFonts w:ascii="Arial" w:hAnsi="Arial" w:cs="Arial"/>
          <w:color w:val="000000" w:themeColor="text1"/>
          <w:u w:val="single"/>
        </w:rPr>
      </w:pPr>
    </w:p>
    <w:p w14:paraId="7F25DA5D" w14:textId="77777777" w:rsidR="00995B20" w:rsidRDefault="00995B20" w:rsidP="00995B20">
      <w:pPr>
        <w:contextualSpacing/>
        <w:rPr>
          <w:rFonts w:ascii="Arial" w:hAnsi="Arial" w:cs="Arial"/>
          <w:color w:val="000000" w:themeColor="text1"/>
          <w:u w:val="single"/>
        </w:rPr>
      </w:pPr>
    </w:p>
    <w:p w14:paraId="4E278EEE" w14:textId="77777777" w:rsidR="00995B20" w:rsidRDefault="00995B20" w:rsidP="00995B20">
      <w:pPr>
        <w:contextualSpacing/>
        <w:rPr>
          <w:rFonts w:ascii="Arial" w:hAnsi="Arial" w:cs="Arial"/>
          <w:color w:val="000000" w:themeColor="text1"/>
          <w:u w:val="single"/>
        </w:rPr>
      </w:pPr>
    </w:p>
    <w:p w14:paraId="35458A57" w14:textId="77777777" w:rsidR="00995B20" w:rsidRDefault="00995B20" w:rsidP="00995B20">
      <w:pPr>
        <w:contextualSpacing/>
        <w:rPr>
          <w:rFonts w:ascii="Arial" w:hAnsi="Arial" w:cs="Arial"/>
          <w:color w:val="000000" w:themeColor="text1"/>
          <w:u w:val="single"/>
        </w:rPr>
      </w:pPr>
    </w:p>
    <w:p w14:paraId="69C16E75" w14:textId="77777777" w:rsidR="00995B20" w:rsidRDefault="00995B20" w:rsidP="00995B20">
      <w:pPr>
        <w:contextualSpacing/>
        <w:rPr>
          <w:rFonts w:ascii="Arial" w:hAnsi="Arial" w:cs="Arial"/>
          <w:color w:val="000000" w:themeColor="text1"/>
          <w:u w:val="single"/>
        </w:rPr>
      </w:pPr>
    </w:p>
    <w:p w14:paraId="640F33BF" w14:textId="77777777" w:rsidR="00995B20" w:rsidRDefault="00995B20" w:rsidP="00995B20">
      <w:pPr>
        <w:contextualSpacing/>
        <w:rPr>
          <w:rFonts w:ascii="Arial" w:hAnsi="Arial" w:cs="Arial"/>
          <w:color w:val="000000" w:themeColor="text1"/>
          <w:u w:val="single"/>
        </w:rPr>
      </w:pPr>
    </w:p>
    <w:p w14:paraId="79A680BA" w14:textId="77777777" w:rsidR="00995B20" w:rsidRDefault="00995B20" w:rsidP="00995B20">
      <w:pPr>
        <w:contextualSpacing/>
        <w:rPr>
          <w:rFonts w:ascii="Arial" w:hAnsi="Arial" w:cs="Arial"/>
          <w:color w:val="000000" w:themeColor="text1"/>
          <w:u w:val="single"/>
        </w:rPr>
      </w:pPr>
    </w:p>
    <w:p w14:paraId="6A371D6A" w14:textId="77777777" w:rsidR="00995B20" w:rsidRDefault="00995B20" w:rsidP="00995B20">
      <w:pPr>
        <w:contextualSpacing/>
        <w:rPr>
          <w:rFonts w:ascii="Arial" w:hAnsi="Arial" w:cs="Arial"/>
          <w:color w:val="000000" w:themeColor="text1"/>
          <w:u w:val="single"/>
        </w:rPr>
      </w:pPr>
    </w:p>
    <w:p w14:paraId="5F706078" w14:textId="77777777" w:rsidR="00995B20" w:rsidRPr="00184C38" w:rsidRDefault="00995B20" w:rsidP="00995B20">
      <w:pPr>
        <w:contextualSpacing/>
        <w:rPr>
          <w:rFonts w:ascii="Arial" w:hAnsi="Arial" w:cs="Arial"/>
          <w:color w:val="000000" w:themeColor="text1"/>
          <w:u w:val="single"/>
        </w:rPr>
      </w:pPr>
    </w:p>
    <w:p w14:paraId="7531CA2F" w14:textId="77777777" w:rsidR="00995B20" w:rsidRPr="00184C38" w:rsidRDefault="00995B20" w:rsidP="00995B20">
      <w:pPr>
        <w:contextualSpacing/>
        <w:rPr>
          <w:rFonts w:ascii="Arial" w:hAnsi="Arial" w:cs="Arial"/>
          <w:color w:val="000000" w:themeColor="text1"/>
          <w:sz w:val="20"/>
          <w:szCs w:val="20"/>
        </w:rPr>
      </w:pPr>
      <w:r w:rsidRPr="00184C38">
        <w:rPr>
          <w:rFonts w:ascii="Arial" w:hAnsi="Arial" w:cs="Arial"/>
          <w:b/>
          <w:bCs/>
          <w:color w:val="000000" w:themeColor="text1"/>
          <w:sz w:val="20"/>
          <w:szCs w:val="20"/>
        </w:rPr>
        <w:t>References:</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rPr>
        <w:t xml:space="preserve">1. </w:t>
      </w:r>
      <w:r w:rsidRPr="00184C38">
        <w:rPr>
          <w:rFonts w:ascii="Arial" w:hAnsi="Arial" w:cs="Arial"/>
          <w:color w:val="000000" w:themeColor="text1"/>
          <w:sz w:val="20"/>
          <w:szCs w:val="20"/>
          <w:shd w:val="clear" w:color="auto" w:fill="FFFFFF"/>
        </w:rPr>
        <w:t xml:space="preserve">Johnson S, Lavergne V, Skinner AM, et al. Clinical practice guideline by the Infectious Diseases Society of America (IDSA) and Society for Healthcare Epidemiology of America (SHEA): 2021 focused update guidelines on management of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 in adults. </w:t>
      </w:r>
      <w:r w:rsidRPr="00184C38">
        <w:rPr>
          <w:rFonts w:ascii="Arial" w:hAnsi="Arial" w:cs="Arial"/>
          <w:i/>
          <w:iCs/>
          <w:color w:val="000000" w:themeColor="text1"/>
          <w:sz w:val="20"/>
          <w:szCs w:val="20"/>
          <w:shd w:val="clear" w:color="auto" w:fill="FFFFFF"/>
        </w:rPr>
        <w:t>Clin Infect Dis</w:t>
      </w:r>
      <w:r w:rsidRPr="00184C38">
        <w:rPr>
          <w:rFonts w:ascii="Arial" w:hAnsi="Arial" w:cs="Arial"/>
          <w:color w:val="000000" w:themeColor="text1"/>
          <w:sz w:val="20"/>
          <w:szCs w:val="20"/>
          <w:shd w:val="clear" w:color="auto" w:fill="FFFFFF"/>
        </w:rPr>
        <w:t>. 2021;73(5</w:t>
      </w:r>
      <w:proofErr w:type="gramStart"/>
      <w:r w:rsidRPr="00184C38">
        <w:rPr>
          <w:rFonts w:ascii="Arial" w:hAnsi="Arial" w:cs="Arial"/>
          <w:color w:val="000000" w:themeColor="text1"/>
          <w:sz w:val="20"/>
          <w:szCs w:val="20"/>
          <w:shd w:val="clear" w:color="auto" w:fill="FFFFFF"/>
        </w:rPr>
        <w:t>):e</w:t>
      </w:r>
      <w:proofErr w:type="gramEnd"/>
      <w:r w:rsidRPr="00184C38">
        <w:rPr>
          <w:rFonts w:ascii="Arial" w:hAnsi="Arial" w:cs="Arial"/>
          <w:color w:val="000000" w:themeColor="text1"/>
          <w:sz w:val="20"/>
          <w:szCs w:val="20"/>
          <w:shd w:val="clear" w:color="auto" w:fill="FFFFFF"/>
        </w:rPr>
        <w:t xml:space="preserve">1029-e1044. </w:t>
      </w:r>
      <w:r w:rsidRPr="00184C38">
        <w:rPr>
          <w:rFonts w:ascii="Arial" w:hAnsi="Arial" w:cs="Arial"/>
          <w:b/>
          <w:bCs/>
          <w:color w:val="000000" w:themeColor="text1"/>
          <w:sz w:val="20"/>
          <w:szCs w:val="20"/>
          <w:shd w:val="clear" w:color="auto" w:fill="FFFFFF"/>
        </w:rPr>
        <w:t xml:space="preserve">2. </w:t>
      </w:r>
      <w:r w:rsidRPr="00184C38">
        <w:rPr>
          <w:rFonts w:ascii="Arial" w:hAnsi="Arial" w:cs="Arial"/>
          <w:color w:val="000000" w:themeColor="text1"/>
          <w:sz w:val="20"/>
          <w:szCs w:val="20"/>
          <w:shd w:val="clear" w:color="auto" w:fill="FFFFFF"/>
        </w:rPr>
        <w:t xml:space="preserve">Kelly CR, Fischer M, </w:t>
      </w:r>
      <w:proofErr w:type="spellStart"/>
      <w:r w:rsidRPr="00184C38">
        <w:rPr>
          <w:rFonts w:ascii="Arial" w:hAnsi="Arial" w:cs="Arial"/>
          <w:color w:val="000000" w:themeColor="text1"/>
          <w:sz w:val="20"/>
          <w:szCs w:val="20"/>
          <w:shd w:val="clear" w:color="auto" w:fill="FFFFFF"/>
        </w:rPr>
        <w:t>Allegretti</w:t>
      </w:r>
      <w:proofErr w:type="spellEnd"/>
      <w:r w:rsidRPr="00184C38">
        <w:rPr>
          <w:rFonts w:ascii="Arial" w:hAnsi="Arial" w:cs="Arial"/>
          <w:color w:val="000000" w:themeColor="text1"/>
          <w:sz w:val="20"/>
          <w:szCs w:val="20"/>
          <w:shd w:val="clear" w:color="auto" w:fill="FFFFFF"/>
        </w:rPr>
        <w:t xml:space="preserve"> JR, et al. ACG Clinical guidelines: prevention, diagnosis, and treatment of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infections. </w:t>
      </w:r>
      <w:r w:rsidRPr="00184C38">
        <w:rPr>
          <w:rFonts w:ascii="Arial" w:hAnsi="Arial" w:cs="Arial"/>
          <w:i/>
          <w:iCs/>
          <w:color w:val="000000" w:themeColor="text1"/>
          <w:sz w:val="20"/>
          <w:szCs w:val="20"/>
          <w:shd w:val="clear" w:color="auto" w:fill="FFFFFF"/>
        </w:rPr>
        <w:t>Am J Gastroenterol</w:t>
      </w:r>
      <w:r w:rsidRPr="00184C38">
        <w:rPr>
          <w:rFonts w:ascii="Arial" w:hAnsi="Arial" w:cs="Arial"/>
          <w:color w:val="000000" w:themeColor="text1"/>
          <w:sz w:val="20"/>
          <w:szCs w:val="20"/>
          <w:shd w:val="clear" w:color="auto" w:fill="FFFFFF"/>
        </w:rPr>
        <w:t xml:space="preserve">. 2021;116(6):1124-1147. [published correction appears in Am J Gastroenterol. 2022 Feb 1;117(2):358.] </w:t>
      </w:r>
      <w:r w:rsidRPr="00184C38">
        <w:rPr>
          <w:rFonts w:ascii="Arial" w:hAnsi="Arial" w:cs="Arial"/>
          <w:b/>
          <w:bCs/>
          <w:color w:val="000000" w:themeColor="text1"/>
          <w:sz w:val="20"/>
          <w:szCs w:val="20"/>
        </w:rPr>
        <w:t>3.</w:t>
      </w:r>
      <w:r w:rsidRPr="00184C38">
        <w:rPr>
          <w:rFonts w:ascii="Arial" w:hAnsi="Arial" w:cs="Arial"/>
          <w:color w:val="000000" w:themeColor="text1"/>
          <w:sz w:val="20"/>
          <w:szCs w:val="20"/>
        </w:rPr>
        <w:t xml:space="preserve"> VOWST Prescribing Information. Cambridge, MA: </w:t>
      </w:r>
      <w:proofErr w:type="spellStart"/>
      <w:r w:rsidRPr="00184C38">
        <w:rPr>
          <w:rFonts w:ascii="Arial" w:hAnsi="Arial" w:cs="Arial"/>
          <w:color w:val="000000" w:themeColor="text1"/>
          <w:sz w:val="20"/>
          <w:szCs w:val="20"/>
        </w:rPr>
        <w:t>Seres</w:t>
      </w:r>
      <w:proofErr w:type="spellEnd"/>
      <w:r w:rsidRPr="00184C38">
        <w:rPr>
          <w:rFonts w:ascii="Arial" w:hAnsi="Arial" w:cs="Arial"/>
          <w:color w:val="000000" w:themeColor="text1"/>
          <w:sz w:val="20"/>
          <w:szCs w:val="20"/>
        </w:rPr>
        <w:t xml:space="preserve"> Therapeutics, </w:t>
      </w:r>
      <w:proofErr w:type="gramStart"/>
      <w:r w:rsidRPr="00184C38">
        <w:rPr>
          <w:rFonts w:ascii="Arial" w:hAnsi="Arial" w:cs="Arial"/>
          <w:color w:val="000000" w:themeColor="text1"/>
          <w:sz w:val="20"/>
          <w:szCs w:val="20"/>
        </w:rPr>
        <w:t>Inc.</w:t>
      </w:r>
      <w:proofErr w:type="gramEnd"/>
      <w:r w:rsidRPr="00184C38">
        <w:rPr>
          <w:rFonts w:ascii="Arial" w:hAnsi="Arial" w:cs="Arial"/>
          <w:color w:val="000000" w:themeColor="text1"/>
          <w:sz w:val="20"/>
          <w:szCs w:val="20"/>
        </w:rPr>
        <w:t xml:space="preserve"> and Nestlé Health Science. </w:t>
      </w:r>
      <w:r w:rsidRPr="00184C38">
        <w:rPr>
          <w:rFonts w:ascii="Arial" w:hAnsi="Arial" w:cs="Arial"/>
          <w:b/>
          <w:bCs/>
          <w:color w:val="000000" w:themeColor="text1"/>
          <w:sz w:val="20"/>
          <w:szCs w:val="20"/>
        </w:rPr>
        <w:t>4.</w:t>
      </w:r>
      <w:r w:rsidRPr="00184C38">
        <w:rPr>
          <w:rFonts w:ascii="Arial" w:hAnsi="Arial" w:cs="Arial"/>
          <w:color w:val="000000" w:themeColor="text1"/>
          <w:sz w:val="20"/>
          <w:szCs w:val="20"/>
        </w:rPr>
        <w:t xml:space="preserve"> </w:t>
      </w:r>
      <w:proofErr w:type="spellStart"/>
      <w:r w:rsidRPr="00184C38">
        <w:rPr>
          <w:rFonts w:ascii="Arial" w:hAnsi="Arial" w:cs="Arial"/>
          <w:color w:val="000000" w:themeColor="text1"/>
          <w:sz w:val="20"/>
          <w:szCs w:val="20"/>
          <w:shd w:val="clear" w:color="auto" w:fill="FFFFFF"/>
        </w:rPr>
        <w:t>Feuerstadt</w:t>
      </w:r>
      <w:proofErr w:type="spellEnd"/>
      <w:r w:rsidRPr="00184C38">
        <w:rPr>
          <w:rFonts w:ascii="Arial" w:hAnsi="Arial" w:cs="Arial"/>
          <w:color w:val="000000" w:themeColor="text1"/>
          <w:sz w:val="20"/>
          <w:szCs w:val="20"/>
          <w:shd w:val="clear" w:color="auto" w:fill="FFFFFF"/>
        </w:rPr>
        <w:t xml:space="preserve"> P, Louie TJ, </w:t>
      </w:r>
      <w:proofErr w:type="spellStart"/>
      <w:r w:rsidRPr="00184C38">
        <w:rPr>
          <w:rFonts w:ascii="Arial" w:hAnsi="Arial" w:cs="Arial"/>
          <w:color w:val="000000" w:themeColor="text1"/>
          <w:sz w:val="20"/>
          <w:szCs w:val="20"/>
          <w:shd w:val="clear" w:color="auto" w:fill="FFFFFF"/>
        </w:rPr>
        <w:t>Lashner</w:t>
      </w:r>
      <w:proofErr w:type="spellEnd"/>
      <w:r w:rsidRPr="00184C38">
        <w:rPr>
          <w:rFonts w:ascii="Arial" w:hAnsi="Arial" w:cs="Arial"/>
          <w:color w:val="000000" w:themeColor="text1"/>
          <w:sz w:val="20"/>
          <w:szCs w:val="20"/>
          <w:shd w:val="clear" w:color="auto" w:fill="FFFFFF"/>
        </w:rPr>
        <w:t xml:space="preserve"> B, et al. SER-109, an oral microbiome therapy for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infection. </w:t>
      </w:r>
      <w:r w:rsidRPr="00184C38">
        <w:rPr>
          <w:rFonts w:ascii="Arial" w:hAnsi="Arial" w:cs="Arial"/>
          <w:i/>
          <w:iCs/>
          <w:color w:val="000000" w:themeColor="text1"/>
          <w:sz w:val="20"/>
          <w:szCs w:val="20"/>
          <w:shd w:val="clear" w:color="auto" w:fill="FFFFFF"/>
        </w:rPr>
        <w:t xml:space="preserve">N </w:t>
      </w:r>
      <w:proofErr w:type="spellStart"/>
      <w:r w:rsidRPr="00184C38">
        <w:rPr>
          <w:rFonts w:ascii="Arial" w:hAnsi="Arial" w:cs="Arial"/>
          <w:i/>
          <w:iCs/>
          <w:color w:val="000000" w:themeColor="text1"/>
          <w:sz w:val="20"/>
          <w:szCs w:val="20"/>
          <w:shd w:val="clear" w:color="auto" w:fill="FFFFFF"/>
        </w:rPr>
        <w:t>Engl</w:t>
      </w:r>
      <w:proofErr w:type="spellEnd"/>
      <w:r w:rsidRPr="00184C38">
        <w:rPr>
          <w:rFonts w:ascii="Arial" w:hAnsi="Arial" w:cs="Arial"/>
          <w:i/>
          <w:iCs/>
          <w:color w:val="000000" w:themeColor="text1"/>
          <w:sz w:val="20"/>
          <w:szCs w:val="20"/>
          <w:shd w:val="clear" w:color="auto" w:fill="FFFFFF"/>
        </w:rPr>
        <w:t xml:space="preserve"> J Med</w:t>
      </w:r>
      <w:r w:rsidRPr="00184C38">
        <w:rPr>
          <w:rFonts w:ascii="Arial" w:hAnsi="Arial" w:cs="Arial"/>
          <w:color w:val="000000" w:themeColor="text1"/>
          <w:sz w:val="20"/>
          <w:szCs w:val="20"/>
          <w:shd w:val="clear" w:color="auto" w:fill="FFFFFF"/>
        </w:rPr>
        <w:t xml:space="preserve">. 2022;386(3):220-229. </w:t>
      </w:r>
      <w:r w:rsidRPr="00184C38">
        <w:rPr>
          <w:rFonts w:ascii="Arial" w:hAnsi="Arial" w:cs="Arial"/>
          <w:b/>
          <w:bCs/>
          <w:color w:val="000000" w:themeColor="text1"/>
          <w:sz w:val="20"/>
          <w:szCs w:val="20"/>
        </w:rPr>
        <w:t>5.</w:t>
      </w:r>
      <w:r w:rsidRPr="00184C38">
        <w:rPr>
          <w:rFonts w:ascii="Arial" w:hAnsi="Arial" w:cs="Arial"/>
          <w:color w:val="000000" w:themeColor="text1"/>
          <w:sz w:val="20"/>
          <w:szCs w:val="20"/>
        </w:rPr>
        <w:t xml:space="preserve"> </w:t>
      </w:r>
      <w:r w:rsidRPr="00184C38">
        <w:rPr>
          <w:rFonts w:ascii="Arial" w:hAnsi="Arial" w:cs="Arial"/>
          <w:color w:val="000000" w:themeColor="text1"/>
          <w:sz w:val="20"/>
          <w:szCs w:val="20"/>
          <w:shd w:val="clear" w:color="auto" w:fill="FFFFFF"/>
        </w:rPr>
        <w:t xml:space="preserve">Sims MD, Khanna S, </w:t>
      </w:r>
      <w:proofErr w:type="spellStart"/>
      <w:r w:rsidRPr="00184C38">
        <w:rPr>
          <w:rFonts w:ascii="Arial" w:hAnsi="Arial" w:cs="Arial"/>
          <w:color w:val="000000" w:themeColor="text1"/>
          <w:sz w:val="20"/>
          <w:szCs w:val="20"/>
          <w:shd w:val="clear" w:color="auto" w:fill="FFFFFF"/>
        </w:rPr>
        <w:t>Feuerstadt</w:t>
      </w:r>
      <w:proofErr w:type="spellEnd"/>
      <w:r w:rsidRPr="00184C38">
        <w:rPr>
          <w:rFonts w:ascii="Arial" w:hAnsi="Arial" w:cs="Arial"/>
          <w:color w:val="000000" w:themeColor="text1"/>
          <w:sz w:val="20"/>
          <w:szCs w:val="20"/>
          <w:shd w:val="clear" w:color="auto" w:fill="FFFFFF"/>
        </w:rPr>
        <w:t xml:space="preserve"> P, et al. Safety and tolerability of SER-109 as an investigational microbiome therapeutic in adults with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 a phase 3, open-label, single-arm trial. </w:t>
      </w:r>
      <w:r w:rsidRPr="00184C38">
        <w:rPr>
          <w:rFonts w:ascii="Arial" w:hAnsi="Arial" w:cs="Arial"/>
          <w:i/>
          <w:iCs/>
          <w:color w:val="000000" w:themeColor="text1"/>
          <w:sz w:val="20"/>
          <w:szCs w:val="20"/>
          <w:shd w:val="clear" w:color="auto" w:fill="FFFFFF"/>
        </w:rPr>
        <w:t xml:space="preserve">JAMA </w:t>
      </w:r>
      <w:proofErr w:type="spellStart"/>
      <w:r w:rsidRPr="00184C38">
        <w:rPr>
          <w:rFonts w:ascii="Arial" w:hAnsi="Arial" w:cs="Arial"/>
          <w:i/>
          <w:iCs/>
          <w:color w:val="000000" w:themeColor="text1"/>
          <w:sz w:val="20"/>
          <w:szCs w:val="20"/>
          <w:shd w:val="clear" w:color="auto" w:fill="FFFFFF"/>
        </w:rPr>
        <w:t>Netw</w:t>
      </w:r>
      <w:proofErr w:type="spellEnd"/>
      <w:r w:rsidRPr="00184C38">
        <w:rPr>
          <w:rFonts w:ascii="Arial" w:hAnsi="Arial" w:cs="Arial"/>
          <w:i/>
          <w:iCs/>
          <w:color w:val="000000" w:themeColor="text1"/>
          <w:sz w:val="20"/>
          <w:szCs w:val="20"/>
          <w:shd w:val="clear" w:color="auto" w:fill="FFFFFF"/>
        </w:rPr>
        <w:t xml:space="preserve"> Open.</w:t>
      </w:r>
      <w:r w:rsidRPr="00184C38">
        <w:rPr>
          <w:rFonts w:ascii="Arial" w:hAnsi="Arial" w:cs="Arial"/>
          <w:color w:val="000000" w:themeColor="text1"/>
          <w:sz w:val="20"/>
          <w:szCs w:val="20"/>
          <w:shd w:val="clear" w:color="auto" w:fill="FFFFFF"/>
        </w:rPr>
        <w:t xml:space="preserve"> 2023;6(2</w:t>
      </w:r>
      <w:proofErr w:type="gramStart"/>
      <w:r w:rsidRPr="00184C38">
        <w:rPr>
          <w:rFonts w:ascii="Arial" w:hAnsi="Arial" w:cs="Arial"/>
          <w:color w:val="000000" w:themeColor="text1"/>
          <w:sz w:val="20"/>
          <w:szCs w:val="20"/>
          <w:shd w:val="clear" w:color="auto" w:fill="FFFFFF"/>
        </w:rPr>
        <w:t>):e</w:t>
      </w:r>
      <w:proofErr w:type="gramEnd"/>
      <w:r w:rsidRPr="00184C38">
        <w:rPr>
          <w:rFonts w:ascii="Arial" w:hAnsi="Arial" w:cs="Arial"/>
          <w:color w:val="000000" w:themeColor="text1"/>
          <w:sz w:val="20"/>
          <w:szCs w:val="20"/>
          <w:shd w:val="clear" w:color="auto" w:fill="FFFFFF"/>
        </w:rPr>
        <w:t>225575</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shd w:val="clear" w:color="auto" w:fill="FFFFFF"/>
        </w:rPr>
        <w:t>6.</w:t>
      </w:r>
      <w:r w:rsidRPr="00184C38">
        <w:rPr>
          <w:rFonts w:ascii="Arial" w:hAnsi="Arial" w:cs="Arial"/>
          <w:color w:val="000000" w:themeColor="text1"/>
          <w:sz w:val="20"/>
          <w:szCs w:val="20"/>
          <w:shd w:val="clear" w:color="auto" w:fill="FFFFFF"/>
        </w:rPr>
        <w:t xml:space="preserve"> Rosenberg J, Ritter T. Practical use of fecal microbiota spores, live-</w:t>
      </w:r>
      <w:proofErr w:type="spellStart"/>
      <w:r w:rsidRPr="00184C38">
        <w:rPr>
          <w:rFonts w:ascii="Arial" w:hAnsi="Arial" w:cs="Arial"/>
          <w:color w:val="000000" w:themeColor="text1"/>
          <w:sz w:val="20"/>
          <w:szCs w:val="20"/>
          <w:shd w:val="clear" w:color="auto" w:fill="FFFFFF"/>
        </w:rPr>
        <w:t>brpk</w:t>
      </w:r>
      <w:proofErr w:type="spellEnd"/>
      <w:r w:rsidRPr="00184C38">
        <w:rPr>
          <w:rFonts w:ascii="Arial" w:hAnsi="Arial" w:cs="Arial"/>
          <w:color w:val="000000" w:themeColor="text1"/>
          <w:sz w:val="20"/>
          <w:szCs w:val="20"/>
          <w:shd w:val="clear" w:color="auto" w:fill="FFFFFF"/>
        </w:rPr>
        <w:t xml:space="preserve"> (formerly SER-109): an oral therapeutic for the prevention of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infection. </w:t>
      </w:r>
      <w:r w:rsidRPr="00184C38">
        <w:rPr>
          <w:rFonts w:ascii="Arial" w:hAnsi="Arial" w:cs="Arial"/>
          <w:i/>
          <w:iCs/>
          <w:color w:val="000000" w:themeColor="text1"/>
          <w:sz w:val="20"/>
          <w:szCs w:val="20"/>
          <w:shd w:val="clear" w:color="auto" w:fill="FFFFFF"/>
        </w:rPr>
        <w:t xml:space="preserve">Expert Rev Anti Infect </w:t>
      </w:r>
      <w:proofErr w:type="spellStart"/>
      <w:r w:rsidRPr="00184C38">
        <w:rPr>
          <w:rFonts w:ascii="Arial" w:hAnsi="Arial" w:cs="Arial"/>
          <w:i/>
          <w:iCs/>
          <w:color w:val="000000" w:themeColor="text1"/>
          <w:sz w:val="20"/>
          <w:szCs w:val="20"/>
          <w:shd w:val="clear" w:color="auto" w:fill="FFFFFF"/>
        </w:rPr>
        <w:t>Ther</w:t>
      </w:r>
      <w:proofErr w:type="spellEnd"/>
      <w:r w:rsidRPr="00184C38">
        <w:rPr>
          <w:rFonts w:ascii="Arial" w:hAnsi="Arial" w:cs="Arial"/>
          <w:color w:val="000000" w:themeColor="text1"/>
          <w:sz w:val="20"/>
          <w:szCs w:val="20"/>
          <w:shd w:val="clear" w:color="auto" w:fill="FFFFFF"/>
        </w:rPr>
        <w:t>. 2023;21(7):687-690.</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rPr>
        <w:t xml:space="preserve">7. </w:t>
      </w:r>
      <w:proofErr w:type="spellStart"/>
      <w:r w:rsidRPr="00184C38">
        <w:rPr>
          <w:rFonts w:ascii="Arial" w:hAnsi="Arial" w:cs="Arial"/>
          <w:color w:val="000000" w:themeColor="text1"/>
          <w:sz w:val="20"/>
          <w:szCs w:val="20"/>
          <w:shd w:val="clear" w:color="auto" w:fill="FFFFFF"/>
        </w:rPr>
        <w:t>Allegretti</w:t>
      </w:r>
      <w:proofErr w:type="spellEnd"/>
      <w:r w:rsidRPr="00184C38">
        <w:rPr>
          <w:rFonts w:ascii="Arial" w:hAnsi="Arial" w:cs="Arial"/>
          <w:color w:val="000000" w:themeColor="text1"/>
          <w:sz w:val="20"/>
          <w:szCs w:val="20"/>
          <w:shd w:val="clear" w:color="auto" w:fill="FFFFFF"/>
        </w:rPr>
        <w:t xml:space="preserve"> JR, Kearney S, Li N, et al. Recurrent </w:t>
      </w:r>
      <w:r w:rsidRPr="00184C38">
        <w:rPr>
          <w:rFonts w:ascii="Arial" w:hAnsi="Arial" w:cs="Arial"/>
          <w:i/>
          <w:iCs/>
          <w:color w:val="000000" w:themeColor="text1"/>
          <w:sz w:val="20"/>
          <w:szCs w:val="20"/>
          <w:shd w:val="clear" w:color="auto" w:fill="FFFFFF"/>
        </w:rPr>
        <w:t>Clostridium difficile</w:t>
      </w:r>
      <w:r w:rsidRPr="00184C38">
        <w:rPr>
          <w:rFonts w:ascii="Arial" w:hAnsi="Arial" w:cs="Arial"/>
          <w:color w:val="000000" w:themeColor="text1"/>
          <w:sz w:val="20"/>
          <w:szCs w:val="20"/>
          <w:shd w:val="clear" w:color="auto" w:fill="FFFFFF"/>
        </w:rPr>
        <w:t xml:space="preserve"> infection associates with distinct bile acid and microbiome profiles. </w:t>
      </w:r>
      <w:r w:rsidRPr="00184C38">
        <w:rPr>
          <w:rFonts w:ascii="Arial" w:hAnsi="Arial" w:cs="Arial"/>
          <w:i/>
          <w:iCs/>
          <w:color w:val="000000" w:themeColor="text1"/>
          <w:sz w:val="20"/>
          <w:szCs w:val="20"/>
          <w:shd w:val="clear" w:color="auto" w:fill="FFFFFF"/>
        </w:rPr>
        <w:t xml:space="preserve">Aliment </w:t>
      </w:r>
      <w:proofErr w:type="spellStart"/>
      <w:r w:rsidRPr="00184C38">
        <w:rPr>
          <w:rFonts w:ascii="Arial" w:hAnsi="Arial" w:cs="Arial"/>
          <w:i/>
          <w:iCs/>
          <w:color w:val="000000" w:themeColor="text1"/>
          <w:sz w:val="20"/>
          <w:szCs w:val="20"/>
          <w:shd w:val="clear" w:color="auto" w:fill="FFFFFF"/>
        </w:rPr>
        <w:t>Pharmacol</w:t>
      </w:r>
      <w:proofErr w:type="spellEnd"/>
      <w:r w:rsidRPr="00184C38">
        <w:rPr>
          <w:rFonts w:ascii="Arial" w:hAnsi="Arial" w:cs="Arial"/>
          <w:i/>
          <w:iCs/>
          <w:color w:val="000000" w:themeColor="text1"/>
          <w:sz w:val="20"/>
          <w:szCs w:val="20"/>
          <w:shd w:val="clear" w:color="auto" w:fill="FFFFFF"/>
        </w:rPr>
        <w:t xml:space="preserve"> </w:t>
      </w:r>
      <w:proofErr w:type="spellStart"/>
      <w:r w:rsidRPr="00184C38">
        <w:rPr>
          <w:rFonts w:ascii="Arial" w:hAnsi="Arial" w:cs="Arial"/>
          <w:i/>
          <w:iCs/>
          <w:color w:val="000000" w:themeColor="text1"/>
          <w:sz w:val="20"/>
          <w:szCs w:val="20"/>
          <w:shd w:val="clear" w:color="auto" w:fill="FFFFFF"/>
        </w:rPr>
        <w:t>Ther</w:t>
      </w:r>
      <w:proofErr w:type="spellEnd"/>
      <w:r w:rsidRPr="00184C38">
        <w:rPr>
          <w:rFonts w:ascii="Arial" w:hAnsi="Arial" w:cs="Arial"/>
          <w:color w:val="000000" w:themeColor="text1"/>
          <w:sz w:val="20"/>
          <w:szCs w:val="20"/>
          <w:shd w:val="clear" w:color="auto" w:fill="FFFFFF"/>
        </w:rPr>
        <w:t xml:space="preserve">. 2016;43(11):1142-1153. </w:t>
      </w:r>
      <w:r w:rsidRPr="00184C38">
        <w:rPr>
          <w:rFonts w:ascii="Arial" w:hAnsi="Arial" w:cs="Arial"/>
          <w:b/>
          <w:bCs/>
          <w:color w:val="000000" w:themeColor="text1"/>
          <w:sz w:val="20"/>
          <w:szCs w:val="20"/>
          <w:shd w:val="clear" w:color="auto" w:fill="FFFFFF"/>
        </w:rPr>
        <w:t>8.</w:t>
      </w:r>
      <w:r w:rsidRPr="00184C38">
        <w:rPr>
          <w:rFonts w:ascii="Arial" w:hAnsi="Arial" w:cs="Arial"/>
          <w:color w:val="000000" w:themeColor="text1"/>
          <w:sz w:val="20"/>
          <w:szCs w:val="20"/>
          <w:shd w:val="clear" w:color="auto" w:fill="FFFFFF"/>
        </w:rPr>
        <w:t xml:space="preserve"> </w:t>
      </w:r>
      <w:proofErr w:type="spellStart"/>
      <w:r w:rsidRPr="00184C38">
        <w:rPr>
          <w:rStyle w:val="Hyperlink"/>
          <w:rFonts w:ascii="Arial" w:hAnsi="Arial" w:cs="Arial"/>
          <w:color w:val="000000" w:themeColor="text1"/>
          <w:sz w:val="20"/>
          <w:szCs w:val="20"/>
          <w:u w:val="none"/>
        </w:rPr>
        <w:t>Garey</w:t>
      </w:r>
      <w:proofErr w:type="spellEnd"/>
      <w:r w:rsidRPr="00184C38">
        <w:rPr>
          <w:rStyle w:val="Hyperlink"/>
          <w:rFonts w:ascii="Arial" w:hAnsi="Arial" w:cs="Arial"/>
          <w:color w:val="000000" w:themeColor="text1"/>
          <w:sz w:val="20"/>
          <w:szCs w:val="20"/>
          <w:u w:val="none"/>
        </w:rPr>
        <w:t xml:space="preserve"> KW, Jo J, Gonzales-Luna AJ, et al. Assessment of quality of life among patients with recurrent </w:t>
      </w:r>
      <w:proofErr w:type="spellStart"/>
      <w:r w:rsidRPr="00184C38">
        <w:rPr>
          <w:rStyle w:val="Hyperlink"/>
          <w:rFonts w:ascii="Arial" w:hAnsi="Arial" w:cs="Arial"/>
          <w:i/>
          <w:iCs/>
          <w:color w:val="000000" w:themeColor="text1"/>
          <w:sz w:val="20"/>
          <w:szCs w:val="20"/>
          <w:u w:val="none"/>
        </w:rPr>
        <w:t>Clostridioides</w:t>
      </w:r>
      <w:proofErr w:type="spellEnd"/>
      <w:r w:rsidRPr="00184C38">
        <w:rPr>
          <w:rStyle w:val="Hyperlink"/>
          <w:rFonts w:ascii="Arial" w:hAnsi="Arial" w:cs="Arial"/>
          <w:i/>
          <w:iCs/>
          <w:color w:val="000000" w:themeColor="text1"/>
          <w:sz w:val="20"/>
          <w:szCs w:val="20"/>
          <w:u w:val="none"/>
        </w:rPr>
        <w:t xml:space="preserve"> difficile</w:t>
      </w:r>
      <w:r w:rsidRPr="00184C38">
        <w:rPr>
          <w:rStyle w:val="Hyperlink"/>
          <w:rFonts w:ascii="Arial" w:hAnsi="Arial" w:cs="Arial"/>
          <w:color w:val="000000" w:themeColor="text1"/>
          <w:sz w:val="20"/>
          <w:szCs w:val="20"/>
          <w:u w:val="none"/>
        </w:rPr>
        <w:t xml:space="preserve"> infection treated with investigational oral microbiome therapeutic SER-109: secondary analysis of a randomized clinical trial. </w:t>
      </w:r>
      <w:r w:rsidRPr="00184C38">
        <w:rPr>
          <w:rStyle w:val="Hyperlink"/>
          <w:rFonts w:ascii="Arial" w:hAnsi="Arial" w:cs="Arial"/>
          <w:i/>
          <w:iCs/>
          <w:color w:val="000000" w:themeColor="text1"/>
          <w:sz w:val="20"/>
          <w:szCs w:val="20"/>
          <w:u w:val="none"/>
        </w:rPr>
        <w:t xml:space="preserve">JAMA </w:t>
      </w:r>
      <w:proofErr w:type="spellStart"/>
      <w:r w:rsidRPr="00184C38">
        <w:rPr>
          <w:rStyle w:val="Hyperlink"/>
          <w:rFonts w:ascii="Arial" w:hAnsi="Arial" w:cs="Arial"/>
          <w:i/>
          <w:iCs/>
          <w:color w:val="000000" w:themeColor="text1"/>
          <w:sz w:val="20"/>
          <w:szCs w:val="20"/>
          <w:u w:val="none"/>
        </w:rPr>
        <w:t>Netw</w:t>
      </w:r>
      <w:proofErr w:type="spellEnd"/>
      <w:r w:rsidRPr="00184C38">
        <w:rPr>
          <w:rStyle w:val="Hyperlink"/>
          <w:rFonts w:ascii="Arial" w:hAnsi="Arial" w:cs="Arial"/>
          <w:i/>
          <w:iCs/>
          <w:color w:val="000000" w:themeColor="text1"/>
          <w:sz w:val="20"/>
          <w:szCs w:val="20"/>
          <w:u w:val="none"/>
        </w:rPr>
        <w:t xml:space="preserve"> Open.</w:t>
      </w:r>
      <w:r w:rsidRPr="00184C38">
        <w:rPr>
          <w:rStyle w:val="Hyperlink"/>
          <w:rFonts w:ascii="Arial" w:hAnsi="Arial" w:cs="Arial"/>
          <w:color w:val="000000" w:themeColor="text1"/>
          <w:sz w:val="20"/>
          <w:szCs w:val="20"/>
          <w:u w:val="none"/>
        </w:rPr>
        <w:t xml:space="preserve"> 2023;6(1</w:t>
      </w:r>
      <w:proofErr w:type="gramStart"/>
      <w:r w:rsidRPr="00184C38">
        <w:rPr>
          <w:rStyle w:val="Hyperlink"/>
          <w:rFonts w:ascii="Arial" w:hAnsi="Arial" w:cs="Arial"/>
          <w:color w:val="000000" w:themeColor="text1"/>
          <w:sz w:val="20"/>
          <w:szCs w:val="20"/>
          <w:u w:val="none"/>
        </w:rPr>
        <w:t>):e</w:t>
      </w:r>
      <w:proofErr w:type="gramEnd"/>
      <w:r w:rsidRPr="00184C38">
        <w:rPr>
          <w:rStyle w:val="Hyperlink"/>
          <w:rFonts w:ascii="Arial" w:hAnsi="Arial" w:cs="Arial"/>
          <w:color w:val="000000" w:themeColor="text1"/>
          <w:sz w:val="20"/>
          <w:szCs w:val="20"/>
          <w:u w:val="none"/>
        </w:rPr>
        <w:t>2253570.</w:t>
      </w:r>
    </w:p>
    <w:p w14:paraId="5743F8E5" w14:textId="77777777" w:rsidR="00B261DB" w:rsidRDefault="00B261DB" w:rsidP="00B261DB">
      <w:pPr>
        <w:rPr>
          <w:rFonts w:ascii="Arial" w:hAnsi="Arial" w:cs="Arial"/>
          <w:color w:val="000000" w:themeColor="text1"/>
        </w:rPr>
      </w:pPr>
    </w:p>
    <w:p w14:paraId="162E7F19" w14:textId="77777777" w:rsidR="00995B20" w:rsidRPr="000419B9" w:rsidRDefault="00995B20" w:rsidP="00B261DB">
      <w:pPr>
        <w:rPr>
          <w:rFonts w:ascii="Arial" w:hAnsi="Arial" w:cs="Arial"/>
          <w:b/>
          <w:bCs/>
          <w:color w:val="000000" w:themeColor="text1"/>
        </w:rPr>
      </w:pPr>
    </w:p>
    <w:p w14:paraId="69ADEA4F" w14:textId="5002D7DA" w:rsidR="004C7354" w:rsidRPr="000419B9" w:rsidRDefault="004C7354" w:rsidP="008B140A">
      <w:pPr>
        <w:ind w:hanging="90"/>
        <w:rPr>
          <w:rFonts w:ascii="Arial" w:hAnsi="Arial" w:cs="Arial"/>
          <w:b/>
          <w:bCs/>
          <w:color w:val="000000" w:themeColor="text1"/>
        </w:rPr>
      </w:pPr>
    </w:p>
    <w:p w14:paraId="35A2AF24" w14:textId="42FD624B" w:rsidR="00E119AB" w:rsidRPr="00B831A7" w:rsidRDefault="00E119AB" w:rsidP="00E119AB">
      <w:pPr>
        <w:ind w:left="-90"/>
        <w:jc w:val="right"/>
        <w:rPr>
          <w:rFonts w:ascii="Arial" w:hAnsi="Arial" w:cs="Arial"/>
          <w:b/>
          <w:color w:val="000000" w:themeColor="text1"/>
          <w:sz w:val="21"/>
          <w:szCs w:val="21"/>
        </w:rPr>
      </w:pPr>
      <w:r w:rsidRPr="00B831A7">
        <w:rPr>
          <w:rFonts w:ascii="Arial" w:hAnsi="Arial" w:cs="Arial"/>
          <w:bCs/>
          <w:color w:val="000000" w:themeColor="text1"/>
          <w:sz w:val="21"/>
          <w:szCs w:val="21"/>
        </w:rPr>
        <w:t>VOW-PM-USA-0031 0</w:t>
      </w:r>
      <w:r w:rsidR="00995B20">
        <w:rPr>
          <w:rFonts w:ascii="Arial" w:hAnsi="Arial" w:cs="Arial"/>
          <w:bCs/>
          <w:color w:val="000000" w:themeColor="text1"/>
          <w:sz w:val="21"/>
          <w:szCs w:val="21"/>
        </w:rPr>
        <w:t>1/</w:t>
      </w:r>
      <w:r w:rsidRPr="00B831A7">
        <w:rPr>
          <w:rFonts w:ascii="Arial" w:hAnsi="Arial" w:cs="Arial"/>
          <w:bCs/>
          <w:color w:val="000000" w:themeColor="text1"/>
          <w:sz w:val="21"/>
          <w:szCs w:val="21"/>
        </w:rPr>
        <w:t>2</w:t>
      </w:r>
      <w:r w:rsidR="00995B20">
        <w:rPr>
          <w:rFonts w:ascii="Arial" w:hAnsi="Arial" w:cs="Arial"/>
          <w:bCs/>
          <w:color w:val="000000" w:themeColor="text1"/>
          <w:sz w:val="21"/>
          <w:szCs w:val="21"/>
        </w:rPr>
        <w:t>4</w:t>
      </w:r>
    </w:p>
    <w:p w14:paraId="08E99960" w14:textId="77777777" w:rsidR="004C7354" w:rsidRPr="000419B9" w:rsidRDefault="004C7354" w:rsidP="004C7354">
      <w:pPr>
        <w:rPr>
          <w:rFonts w:ascii="Arial" w:hAnsi="Arial" w:cs="Arial"/>
          <w:b/>
          <w:bCs/>
          <w:color w:val="000000" w:themeColor="text1"/>
        </w:rPr>
      </w:pPr>
    </w:p>
    <w:p w14:paraId="2C911DD8" w14:textId="0FC34B79" w:rsidR="008B140A" w:rsidRPr="000419B9" w:rsidRDefault="0065190A" w:rsidP="0065190A">
      <w:pPr>
        <w:pStyle w:val="Default"/>
        <w:rPr>
          <w:rFonts w:ascii="Arial" w:hAnsi="Arial" w:cs="Arial"/>
          <w:color w:val="000000" w:themeColor="text1"/>
          <w:highlight w:val="lightGray"/>
        </w:rPr>
      </w:pPr>
      <w:bookmarkStart w:id="0" w:name="_Hlk127548534"/>
      <w:r w:rsidRPr="000419B9">
        <w:rPr>
          <w:rFonts w:ascii="Arial" w:hAnsi="Arial" w:cs="Arial"/>
          <w:color w:val="000000" w:themeColor="text1"/>
          <w:highlight w:val="lightGray"/>
        </w:rPr>
        <w:t xml:space="preserve">[Physician’s Letterhead] </w:t>
      </w:r>
    </w:p>
    <w:p w14:paraId="17C0F4B0" w14:textId="5632B445"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[Date]</w:t>
      </w:r>
      <w:r w:rsidRPr="000419B9">
        <w:rPr>
          <w:rFonts w:ascii="Arial" w:hAnsi="Arial" w:cs="Arial"/>
          <w:color w:val="000000" w:themeColor="text1"/>
        </w:rPr>
        <w:t xml:space="preserve"> </w:t>
      </w:r>
    </w:p>
    <w:p w14:paraId="723A9BDF" w14:textId="77777777" w:rsidR="008B140A" w:rsidRPr="000419B9" w:rsidRDefault="008B140A" w:rsidP="0065190A">
      <w:pPr>
        <w:pStyle w:val="Default"/>
        <w:rPr>
          <w:rFonts w:ascii="Arial" w:hAnsi="Arial" w:cs="Arial"/>
          <w:color w:val="000000" w:themeColor="text1"/>
        </w:rPr>
      </w:pPr>
    </w:p>
    <w:p w14:paraId="766F36EF" w14:textId="523328F6"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[Name of Pharmacy Director/Payer Contact] </w:t>
      </w:r>
    </w:p>
    <w:p w14:paraId="1BC5DF77" w14:textId="0FB75490"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[Contact Title] </w:t>
      </w:r>
    </w:p>
    <w:p w14:paraId="42C78C6B" w14:textId="0733E112"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[Name of Health Insurance Company] </w:t>
      </w:r>
    </w:p>
    <w:p w14:paraId="7144146B" w14:textId="6C4E3153"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[Address] </w:t>
      </w:r>
    </w:p>
    <w:p w14:paraId="3BB5D372" w14:textId="5BD044FB"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[City, State, ZIP Code]</w:t>
      </w:r>
      <w:r w:rsidRPr="000419B9">
        <w:rPr>
          <w:rFonts w:ascii="Arial" w:hAnsi="Arial" w:cs="Arial"/>
          <w:color w:val="000000" w:themeColor="text1"/>
        </w:rPr>
        <w:t xml:space="preserve"> </w:t>
      </w:r>
    </w:p>
    <w:bookmarkEnd w:id="0"/>
    <w:p w14:paraId="5FF3319D" w14:textId="77777777" w:rsidR="008B140A" w:rsidRPr="000419B9" w:rsidRDefault="008B140A" w:rsidP="0065190A">
      <w:pPr>
        <w:pStyle w:val="Default"/>
        <w:rPr>
          <w:rFonts w:ascii="Arial" w:hAnsi="Arial" w:cs="Arial"/>
          <w:color w:val="000000" w:themeColor="text1"/>
        </w:rPr>
      </w:pPr>
    </w:p>
    <w:p w14:paraId="497D8252" w14:textId="22CB41DE"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rPr>
        <w:t>R</w:t>
      </w:r>
      <w:r w:rsidR="0059064C" w:rsidRPr="000419B9">
        <w:rPr>
          <w:rFonts w:ascii="Arial" w:hAnsi="Arial" w:cs="Arial"/>
          <w:color w:val="000000" w:themeColor="text1"/>
        </w:rPr>
        <w:t>e</w:t>
      </w:r>
      <w:r w:rsidRPr="000419B9">
        <w:rPr>
          <w:rFonts w:ascii="Arial" w:hAnsi="Arial" w:cs="Arial"/>
          <w:color w:val="000000" w:themeColor="text1"/>
        </w:rPr>
        <w:t xml:space="preserve">: Coverage for </w:t>
      </w:r>
      <w:r w:rsidR="0058274D" w:rsidRPr="000419B9">
        <w:rPr>
          <w:rFonts w:ascii="Arial" w:hAnsi="Arial" w:cs="Arial"/>
          <w:color w:val="000000" w:themeColor="text1"/>
        </w:rPr>
        <w:t>VOWST</w:t>
      </w:r>
    </w:p>
    <w:p w14:paraId="6EFD6FAF"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Patient</w:t>
      </w:r>
      <w:r w:rsidRPr="000419B9">
        <w:rPr>
          <w:rFonts w:ascii="Arial" w:hAnsi="Arial" w:cs="Arial"/>
          <w:color w:val="000000" w:themeColor="text1"/>
        </w:rPr>
        <w:t xml:space="preserve">: </w:t>
      </w:r>
      <w:r w:rsidRPr="000419B9">
        <w:rPr>
          <w:rFonts w:ascii="Arial" w:hAnsi="Arial" w:cs="Arial"/>
          <w:color w:val="000000" w:themeColor="text1"/>
          <w:highlight w:val="lightGray"/>
        </w:rPr>
        <w:t>[Patient Name]</w:t>
      </w:r>
      <w:r w:rsidRPr="000419B9">
        <w:rPr>
          <w:rFonts w:ascii="Arial" w:hAnsi="Arial" w:cs="Arial"/>
          <w:color w:val="000000" w:themeColor="text1"/>
        </w:rPr>
        <w:t xml:space="preserve"> </w:t>
      </w:r>
    </w:p>
    <w:p w14:paraId="0BB27BFF"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Date of Birth</w:t>
      </w:r>
      <w:r w:rsidRPr="000419B9">
        <w:rPr>
          <w:rFonts w:ascii="Arial" w:hAnsi="Arial" w:cs="Arial"/>
          <w:color w:val="000000" w:themeColor="text1"/>
        </w:rPr>
        <w:t xml:space="preserve">: </w:t>
      </w:r>
      <w:r w:rsidRPr="000419B9">
        <w:rPr>
          <w:rFonts w:ascii="Arial" w:hAnsi="Arial" w:cs="Arial"/>
          <w:color w:val="000000" w:themeColor="text1"/>
          <w:highlight w:val="lightGray"/>
        </w:rPr>
        <w:t>[Date]</w:t>
      </w:r>
      <w:r w:rsidRPr="000419B9">
        <w:rPr>
          <w:rFonts w:ascii="Arial" w:hAnsi="Arial" w:cs="Arial"/>
          <w:color w:val="000000" w:themeColor="text1"/>
        </w:rPr>
        <w:t xml:space="preserve"> </w:t>
      </w:r>
    </w:p>
    <w:p w14:paraId="594B9D02"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Diagnosis</w:t>
      </w:r>
      <w:r w:rsidRPr="000419B9">
        <w:rPr>
          <w:rFonts w:ascii="Arial" w:hAnsi="Arial" w:cs="Arial"/>
          <w:color w:val="000000" w:themeColor="text1"/>
        </w:rPr>
        <w:t xml:space="preserve">: </w:t>
      </w:r>
      <w:r w:rsidRPr="000419B9">
        <w:rPr>
          <w:rFonts w:ascii="Arial" w:hAnsi="Arial" w:cs="Arial"/>
          <w:color w:val="000000" w:themeColor="text1"/>
          <w:highlight w:val="lightGray"/>
        </w:rPr>
        <w:t>[Diagnosis]</w:t>
      </w:r>
      <w:r w:rsidRPr="000419B9">
        <w:rPr>
          <w:rFonts w:ascii="Arial" w:hAnsi="Arial" w:cs="Arial"/>
          <w:color w:val="000000" w:themeColor="text1"/>
        </w:rPr>
        <w:t xml:space="preserve">, </w:t>
      </w:r>
      <w:r w:rsidRPr="000419B9">
        <w:rPr>
          <w:rFonts w:ascii="Arial" w:hAnsi="Arial" w:cs="Arial"/>
          <w:color w:val="000000" w:themeColor="text1"/>
          <w:highlight w:val="lightGray"/>
        </w:rPr>
        <w:t>[ICD-10-CM]</w:t>
      </w:r>
      <w:r w:rsidRPr="000419B9">
        <w:rPr>
          <w:rFonts w:ascii="Arial" w:hAnsi="Arial" w:cs="Arial"/>
          <w:color w:val="000000" w:themeColor="text1"/>
        </w:rPr>
        <w:t xml:space="preserve"> </w:t>
      </w:r>
    </w:p>
    <w:p w14:paraId="44D3387B"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Group/Policy Number</w:t>
      </w:r>
      <w:r w:rsidRPr="000419B9">
        <w:rPr>
          <w:rFonts w:ascii="Arial" w:hAnsi="Arial" w:cs="Arial"/>
          <w:color w:val="000000" w:themeColor="text1"/>
        </w:rPr>
        <w:t xml:space="preserve">: </w:t>
      </w:r>
      <w:r w:rsidRPr="000419B9">
        <w:rPr>
          <w:rFonts w:ascii="Arial" w:hAnsi="Arial" w:cs="Arial"/>
          <w:color w:val="000000" w:themeColor="text1"/>
          <w:highlight w:val="lightGray"/>
        </w:rPr>
        <w:t>[Number]</w:t>
      </w:r>
      <w:r w:rsidRPr="000419B9">
        <w:rPr>
          <w:rFonts w:ascii="Arial" w:hAnsi="Arial" w:cs="Arial"/>
          <w:color w:val="000000" w:themeColor="text1"/>
        </w:rPr>
        <w:t xml:space="preserve"> </w:t>
      </w:r>
    </w:p>
    <w:p w14:paraId="762AAFF4"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Policyholder</w:t>
      </w:r>
      <w:r w:rsidRPr="000419B9">
        <w:rPr>
          <w:rFonts w:ascii="Arial" w:hAnsi="Arial" w:cs="Arial"/>
          <w:color w:val="000000" w:themeColor="text1"/>
        </w:rPr>
        <w:t xml:space="preserve">: </w:t>
      </w:r>
      <w:r w:rsidRPr="000419B9">
        <w:rPr>
          <w:rFonts w:ascii="Arial" w:hAnsi="Arial" w:cs="Arial"/>
          <w:color w:val="000000" w:themeColor="text1"/>
          <w:highlight w:val="lightGray"/>
        </w:rPr>
        <w:t>[Policyholder Name]</w:t>
      </w:r>
      <w:r w:rsidRPr="000419B9">
        <w:rPr>
          <w:rFonts w:ascii="Arial" w:hAnsi="Arial" w:cs="Arial"/>
          <w:color w:val="000000" w:themeColor="text1"/>
        </w:rPr>
        <w:t xml:space="preserve"> </w:t>
      </w:r>
    </w:p>
    <w:p w14:paraId="686EF488" w14:textId="77777777" w:rsidR="000227D0" w:rsidRPr="000419B9" w:rsidRDefault="000227D0" w:rsidP="0065190A">
      <w:pPr>
        <w:pStyle w:val="Default"/>
        <w:rPr>
          <w:rFonts w:ascii="Arial" w:hAnsi="Arial" w:cs="Arial"/>
          <w:color w:val="000000" w:themeColor="text1"/>
        </w:rPr>
      </w:pPr>
    </w:p>
    <w:p w14:paraId="5EAD2BB5" w14:textId="17F33618"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rPr>
        <w:t xml:space="preserve">Dear </w:t>
      </w:r>
      <w:bookmarkStart w:id="1" w:name="_Hlk127548524"/>
      <w:r w:rsidRPr="000419B9">
        <w:rPr>
          <w:rFonts w:ascii="Arial" w:hAnsi="Arial" w:cs="Arial"/>
          <w:color w:val="000000" w:themeColor="text1"/>
          <w:highlight w:val="lightGray"/>
        </w:rPr>
        <w:t>[Pharmacy Director/Payer Contact Name]:</w:t>
      </w:r>
      <w:r w:rsidRPr="000419B9">
        <w:rPr>
          <w:rFonts w:ascii="Arial" w:hAnsi="Arial" w:cs="Arial"/>
          <w:color w:val="000000" w:themeColor="text1"/>
        </w:rPr>
        <w:t xml:space="preserve"> </w:t>
      </w:r>
      <w:bookmarkEnd w:id="1"/>
    </w:p>
    <w:p w14:paraId="6E84687F" w14:textId="77777777" w:rsidR="00A4524E" w:rsidRPr="000419B9" w:rsidRDefault="00A4524E" w:rsidP="0065190A">
      <w:pPr>
        <w:pStyle w:val="Default"/>
        <w:rPr>
          <w:rFonts w:ascii="Arial" w:hAnsi="Arial" w:cs="Arial"/>
          <w:color w:val="000000" w:themeColor="text1"/>
        </w:rPr>
      </w:pPr>
    </w:p>
    <w:p w14:paraId="3472B990" w14:textId="26390E84" w:rsidR="0065190A" w:rsidRPr="006F684F" w:rsidRDefault="0065190A" w:rsidP="0065190A">
      <w:pPr>
        <w:pStyle w:val="Default"/>
        <w:rPr>
          <w:rFonts w:ascii="Arial" w:hAnsi="Arial" w:cs="Arial"/>
          <w:color w:val="000000" w:themeColor="text1"/>
        </w:rPr>
      </w:pPr>
      <w:r w:rsidRPr="006F684F">
        <w:rPr>
          <w:rFonts w:ascii="Arial" w:hAnsi="Arial" w:cs="Arial"/>
          <w:color w:val="000000" w:themeColor="text1"/>
        </w:rPr>
        <w:t xml:space="preserve">I am writing on behalf of my patient, </w:t>
      </w:r>
      <w:r w:rsidRPr="006F684F">
        <w:rPr>
          <w:rFonts w:ascii="Arial" w:hAnsi="Arial" w:cs="Arial"/>
          <w:color w:val="000000" w:themeColor="text1"/>
          <w:highlight w:val="lightGray"/>
        </w:rPr>
        <w:t>[Patient Name]</w:t>
      </w:r>
      <w:r w:rsidRPr="006F684F">
        <w:rPr>
          <w:rFonts w:ascii="Arial" w:hAnsi="Arial" w:cs="Arial"/>
          <w:color w:val="000000" w:themeColor="text1"/>
        </w:rPr>
        <w:t xml:space="preserve">, to </w:t>
      </w:r>
      <w:r w:rsidR="000F5C02" w:rsidRPr="006F684F">
        <w:rPr>
          <w:rFonts w:ascii="Arial" w:hAnsi="Arial" w:cs="Arial"/>
          <w:color w:val="000000" w:themeColor="text1"/>
        </w:rPr>
        <w:t>document the medical necessity</w:t>
      </w:r>
      <w:r w:rsidR="005A26E1" w:rsidRPr="006F684F">
        <w:rPr>
          <w:rFonts w:ascii="Arial" w:hAnsi="Arial" w:cs="Arial"/>
          <w:color w:val="000000" w:themeColor="text1"/>
        </w:rPr>
        <w:t xml:space="preserve"> of VOWST</w:t>
      </w:r>
      <w:r w:rsidR="00C55BFC" w:rsidRPr="00D953E7">
        <w:rPr>
          <w:rFonts w:ascii="Arial" w:hAnsi="Arial" w:cs="Arial"/>
          <w:b/>
          <w:bCs/>
          <w:color w:val="000000" w:themeColor="text1"/>
        </w:rPr>
        <w:t>™</w:t>
      </w:r>
      <w:r w:rsidR="00104489">
        <w:rPr>
          <w:rFonts w:ascii="Arial" w:hAnsi="Arial" w:cs="Arial"/>
          <w:color w:val="000000" w:themeColor="text1"/>
        </w:rPr>
        <w:t xml:space="preserve"> (</w:t>
      </w:r>
      <w:r w:rsidR="00104489" w:rsidRPr="009436D5">
        <w:rPr>
          <w:rFonts w:ascii="Arial" w:hAnsi="Arial" w:cs="Arial"/>
          <w:color w:val="000000" w:themeColor="text1"/>
        </w:rPr>
        <w:t>fecal microbiota spores, live-</w:t>
      </w:r>
      <w:proofErr w:type="spellStart"/>
      <w:r w:rsidR="00104489" w:rsidRPr="009436D5">
        <w:rPr>
          <w:rFonts w:ascii="Arial" w:hAnsi="Arial" w:cs="Arial"/>
          <w:color w:val="000000" w:themeColor="text1"/>
        </w:rPr>
        <w:t>brpk</w:t>
      </w:r>
      <w:proofErr w:type="spellEnd"/>
      <w:r w:rsidR="00104489">
        <w:rPr>
          <w:rFonts w:ascii="Arial" w:hAnsi="Arial" w:cs="Arial"/>
          <w:color w:val="000000" w:themeColor="text1"/>
        </w:rPr>
        <w:t>)</w:t>
      </w:r>
      <w:r w:rsidR="00FC05CC">
        <w:rPr>
          <w:rFonts w:ascii="Arial" w:hAnsi="Arial" w:cs="Arial"/>
          <w:color w:val="000000" w:themeColor="text1"/>
        </w:rPr>
        <w:t xml:space="preserve"> capsules</w:t>
      </w:r>
      <w:r w:rsidR="000F5C02" w:rsidRPr="006F684F">
        <w:rPr>
          <w:rFonts w:ascii="Arial" w:hAnsi="Arial" w:cs="Arial"/>
          <w:color w:val="000000" w:themeColor="text1"/>
        </w:rPr>
        <w:t>,</w:t>
      </w:r>
      <w:r w:rsidR="00104489">
        <w:rPr>
          <w:rFonts w:ascii="Arial" w:hAnsi="Arial" w:cs="Arial"/>
          <w:color w:val="000000" w:themeColor="text1"/>
        </w:rPr>
        <w:t xml:space="preserve"> indicated to</w:t>
      </w:r>
      <w:r w:rsidR="000F5C02" w:rsidRPr="006F684F">
        <w:rPr>
          <w:rFonts w:ascii="Arial" w:hAnsi="Arial" w:cs="Arial"/>
          <w:color w:val="000000" w:themeColor="text1"/>
        </w:rPr>
        <w:t xml:space="preserve"> </w:t>
      </w:r>
      <w:r w:rsidR="00104489" w:rsidRPr="009436D5">
        <w:rPr>
          <w:rFonts w:ascii="Arial" w:hAnsi="Arial" w:cs="Arial"/>
          <w:color w:val="000000" w:themeColor="text1"/>
        </w:rPr>
        <w:t xml:space="preserve">prevent the recurrence of </w:t>
      </w:r>
      <w:proofErr w:type="spellStart"/>
      <w:r w:rsidR="00104489" w:rsidRPr="000106FB">
        <w:rPr>
          <w:rFonts w:ascii="Arial" w:hAnsi="Arial" w:cs="Arial"/>
          <w:i/>
          <w:iCs/>
          <w:color w:val="000000" w:themeColor="text1"/>
        </w:rPr>
        <w:t>Clostridioides</w:t>
      </w:r>
      <w:proofErr w:type="spellEnd"/>
      <w:r w:rsidR="00104489" w:rsidRPr="009436D5">
        <w:rPr>
          <w:rFonts w:ascii="Arial" w:hAnsi="Arial" w:cs="Arial"/>
          <w:color w:val="000000" w:themeColor="text1"/>
        </w:rPr>
        <w:t xml:space="preserve"> </w:t>
      </w:r>
      <w:r w:rsidR="00104489" w:rsidRPr="000106FB">
        <w:rPr>
          <w:rFonts w:ascii="Arial" w:hAnsi="Arial" w:cs="Arial"/>
          <w:i/>
          <w:iCs/>
          <w:color w:val="000000" w:themeColor="text1"/>
        </w:rPr>
        <w:t>difficile</w:t>
      </w:r>
      <w:r w:rsidR="00104489">
        <w:rPr>
          <w:rFonts w:ascii="Arial" w:hAnsi="Arial" w:cs="Arial"/>
          <w:color w:val="000000" w:themeColor="text1"/>
        </w:rPr>
        <w:t xml:space="preserve"> </w:t>
      </w:r>
      <w:r w:rsidR="00104489" w:rsidRPr="009436D5">
        <w:rPr>
          <w:rFonts w:ascii="Arial" w:hAnsi="Arial" w:cs="Arial"/>
          <w:color w:val="000000" w:themeColor="text1"/>
        </w:rPr>
        <w:t>infection (CDI) in</w:t>
      </w:r>
      <w:r w:rsidR="00104489">
        <w:rPr>
          <w:rFonts w:ascii="Arial" w:hAnsi="Arial" w:cs="Arial"/>
          <w:color w:val="000000" w:themeColor="text1"/>
        </w:rPr>
        <w:t xml:space="preserve"> </w:t>
      </w:r>
      <w:r w:rsidR="00104489" w:rsidRPr="009436D5">
        <w:rPr>
          <w:rFonts w:ascii="Arial" w:hAnsi="Arial" w:cs="Arial"/>
          <w:color w:val="000000" w:themeColor="text1"/>
        </w:rPr>
        <w:t>individuals 18 years of age and older following</w:t>
      </w:r>
      <w:r w:rsidR="00104489">
        <w:rPr>
          <w:rFonts w:ascii="Arial" w:hAnsi="Arial" w:cs="Arial"/>
          <w:color w:val="000000" w:themeColor="text1"/>
        </w:rPr>
        <w:t xml:space="preserve"> </w:t>
      </w:r>
      <w:r w:rsidR="00104489" w:rsidRPr="009436D5">
        <w:rPr>
          <w:rFonts w:ascii="Arial" w:hAnsi="Arial" w:cs="Arial"/>
          <w:color w:val="000000" w:themeColor="text1"/>
        </w:rPr>
        <w:t>antibacterial treatment for recurrent CDI (</w:t>
      </w:r>
      <w:proofErr w:type="spellStart"/>
      <w:r w:rsidR="00104489" w:rsidRPr="009436D5">
        <w:rPr>
          <w:rFonts w:ascii="Arial" w:hAnsi="Arial" w:cs="Arial"/>
          <w:color w:val="000000" w:themeColor="text1"/>
        </w:rPr>
        <w:t>rCDI</w:t>
      </w:r>
      <w:proofErr w:type="spellEnd"/>
      <w:r w:rsidR="00104489" w:rsidRPr="009436D5">
        <w:rPr>
          <w:rFonts w:ascii="Arial" w:hAnsi="Arial" w:cs="Arial"/>
          <w:color w:val="000000" w:themeColor="text1"/>
        </w:rPr>
        <w:t>)</w:t>
      </w:r>
      <w:r w:rsidR="000F5C02" w:rsidRPr="006F684F">
        <w:rPr>
          <w:rFonts w:ascii="Arial" w:hAnsi="Arial" w:cs="Arial"/>
          <w:i/>
          <w:iCs/>
          <w:color w:val="000000" w:themeColor="text1"/>
        </w:rPr>
        <w:t>.</w:t>
      </w:r>
      <w:r w:rsidR="000F5C02" w:rsidRPr="006F684F">
        <w:rPr>
          <w:rFonts w:ascii="Arial" w:hAnsi="Arial" w:cs="Arial"/>
          <w:color w:val="000000" w:themeColor="text1"/>
        </w:rPr>
        <w:t xml:space="preserve"> </w:t>
      </w:r>
      <w:bookmarkStart w:id="2" w:name="_Hlk127548776"/>
      <w:r w:rsidR="00DD2B32">
        <w:rPr>
          <w:rFonts w:ascii="Arial" w:hAnsi="Arial" w:cs="Arial"/>
          <w:color w:val="000000" w:themeColor="text1"/>
        </w:rPr>
        <w:t>Since</w:t>
      </w:r>
      <w:r w:rsidR="003237A5">
        <w:rPr>
          <w:rFonts w:ascii="Arial" w:hAnsi="Arial" w:cs="Arial"/>
          <w:color w:val="000000" w:themeColor="text1"/>
        </w:rPr>
        <w:t xml:space="preserve"> VOWST </w:t>
      </w:r>
      <w:r w:rsidR="00104489">
        <w:rPr>
          <w:rFonts w:ascii="Arial" w:hAnsi="Arial" w:cs="Arial"/>
          <w:color w:val="000000" w:themeColor="text1"/>
        </w:rPr>
        <w:t>must</w:t>
      </w:r>
      <w:r w:rsidR="003237A5">
        <w:rPr>
          <w:rFonts w:ascii="Arial" w:hAnsi="Arial" w:cs="Arial"/>
          <w:color w:val="000000" w:themeColor="text1"/>
        </w:rPr>
        <w:t xml:space="preserve"> be administered within 2 to 4 days after completing treatment with standard</w:t>
      </w:r>
      <w:r w:rsidR="00F476FB">
        <w:rPr>
          <w:rFonts w:ascii="Arial" w:hAnsi="Arial" w:cs="Arial"/>
          <w:color w:val="000000" w:themeColor="text1"/>
        </w:rPr>
        <w:t>-</w:t>
      </w:r>
      <w:r w:rsidR="003237A5">
        <w:rPr>
          <w:rFonts w:ascii="Arial" w:hAnsi="Arial" w:cs="Arial"/>
          <w:color w:val="000000" w:themeColor="text1"/>
        </w:rPr>
        <w:t>of</w:t>
      </w:r>
      <w:r w:rsidR="00F476FB">
        <w:rPr>
          <w:rFonts w:ascii="Arial" w:hAnsi="Arial" w:cs="Arial"/>
          <w:color w:val="000000" w:themeColor="text1"/>
        </w:rPr>
        <w:t>-</w:t>
      </w:r>
      <w:r w:rsidR="003237A5">
        <w:rPr>
          <w:rFonts w:ascii="Arial" w:hAnsi="Arial" w:cs="Arial"/>
          <w:color w:val="000000" w:themeColor="text1"/>
        </w:rPr>
        <w:t xml:space="preserve">care </w:t>
      </w:r>
      <w:proofErr w:type="spellStart"/>
      <w:r w:rsidR="00104489">
        <w:rPr>
          <w:rFonts w:ascii="Arial" w:hAnsi="Arial" w:cs="Arial"/>
          <w:color w:val="000000" w:themeColor="text1"/>
        </w:rPr>
        <w:t>antibacterials</w:t>
      </w:r>
      <w:proofErr w:type="spellEnd"/>
      <w:r w:rsidR="003237A5">
        <w:rPr>
          <w:rFonts w:ascii="Arial" w:hAnsi="Arial" w:cs="Arial"/>
          <w:color w:val="000000" w:themeColor="text1"/>
        </w:rPr>
        <w:t xml:space="preserve">, </w:t>
      </w:r>
      <w:r w:rsidR="00F33E7A">
        <w:rPr>
          <w:rFonts w:ascii="Arial" w:hAnsi="Arial" w:cs="Arial"/>
          <w:color w:val="000000" w:themeColor="text1"/>
        </w:rPr>
        <w:t xml:space="preserve">I am requesting </w:t>
      </w:r>
      <w:r w:rsidR="003237A5">
        <w:rPr>
          <w:rFonts w:ascii="Arial" w:hAnsi="Arial" w:cs="Arial"/>
          <w:color w:val="000000" w:themeColor="text1"/>
        </w:rPr>
        <w:t>a</w:t>
      </w:r>
      <w:r w:rsidR="00622005">
        <w:rPr>
          <w:rFonts w:ascii="Arial" w:hAnsi="Arial" w:cs="Arial"/>
          <w:color w:val="000000" w:themeColor="text1"/>
        </w:rPr>
        <w:t>n</w:t>
      </w:r>
      <w:r w:rsidR="003237A5">
        <w:rPr>
          <w:rFonts w:ascii="Arial" w:hAnsi="Arial" w:cs="Arial"/>
          <w:color w:val="000000" w:themeColor="text1"/>
        </w:rPr>
        <w:t xml:space="preserve"> </w:t>
      </w:r>
      <w:r w:rsidR="00C040FA">
        <w:rPr>
          <w:rFonts w:ascii="Arial" w:hAnsi="Arial" w:cs="Arial"/>
          <w:color w:val="000000" w:themeColor="text1"/>
        </w:rPr>
        <w:t>expedited review</w:t>
      </w:r>
      <w:r w:rsidR="00F33E7A">
        <w:rPr>
          <w:rFonts w:ascii="Arial" w:hAnsi="Arial" w:cs="Arial"/>
          <w:color w:val="000000" w:themeColor="text1"/>
        </w:rPr>
        <w:t xml:space="preserve"> so that </w:t>
      </w:r>
      <w:r w:rsidR="00F33E7A" w:rsidRPr="004509D1">
        <w:rPr>
          <w:rFonts w:ascii="Arial" w:hAnsi="Arial" w:cs="Arial"/>
          <w:color w:val="000000" w:themeColor="text1"/>
          <w:highlight w:val="lightGray"/>
        </w:rPr>
        <w:t>[Patient Name]</w:t>
      </w:r>
      <w:r w:rsidR="00F33E7A">
        <w:rPr>
          <w:rFonts w:ascii="Arial" w:hAnsi="Arial" w:cs="Arial"/>
          <w:color w:val="000000" w:themeColor="text1"/>
        </w:rPr>
        <w:t xml:space="preserve"> does not miss the VOWST treatment window.</w:t>
      </w:r>
      <w:bookmarkEnd w:id="2"/>
    </w:p>
    <w:p w14:paraId="10C4B51F" w14:textId="77777777" w:rsidR="00BB6CEC" w:rsidRPr="006F684F" w:rsidRDefault="00BB6CEC" w:rsidP="0065190A">
      <w:pPr>
        <w:pStyle w:val="Default"/>
        <w:rPr>
          <w:rFonts w:ascii="Arial" w:hAnsi="Arial" w:cs="Arial"/>
          <w:color w:val="000000" w:themeColor="text1"/>
        </w:rPr>
      </w:pPr>
    </w:p>
    <w:p w14:paraId="304597FD" w14:textId="250900BD" w:rsidR="0065190A" w:rsidRPr="004D6100" w:rsidRDefault="0065190A" w:rsidP="004D6100">
      <w:pPr>
        <w:textAlignment w:val="baseline"/>
        <w:rPr>
          <w:rFonts w:ascii="Arial" w:hAnsi="Arial" w:cs="Arial"/>
        </w:rPr>
      </w:pPr>
      <w:bookmarkStart w:id="3" w:name="_Hlk127548649"/>
      <w:r w:rsidRPr="006F684F">
        <w:rPr>
          <w:rFonts w:ascii="Arial" w:hAnsi="Arial" w:cs="Arial"/>
          <w:color w:val="000000" w:themeColor="text1"/>
        </w:rPr>
        <w:t>Th</w:t>
      </w:r>
      <w:r w:rsidR="00F82AD8">
        <w:rPr>
          <w:rFonts w:ascii="Arial" w:hAnsi="Arial" w:cs="Arial"/>
          <w:color w:val="000000" w:themeColor="text1"/>
        </w:rPr>
        <w:t>e</w:t>
      </w:r>
      <w:r w:rsidRPr="006F684F">
        <w:rPr>
          <w:rFonts w:ascii="Arial" w:hAnsi="Arial" w:cs="Arial"/>
          <w:color w:val="000000" w:themeColor="text1"/>
        </w:rPr>
        <w:t xml:space="preserve"> </w:t>
      </w:r>
      <w:r w:rsidR="000F5C02" w:rsidRPr="006F684F">
        <w:rPr>
          <w:rFonts w:ascii="Arial" w:hAnsi="Arial" w:cs="Arial"/>
          <w:color w:val="000000" w:themeColor="text1"/>
        </w:rPr>
        <w:t>following is a summary</w:t>
      </w:r>
      <w:r w:rsidR="00B831A7" w:rsidRPr="006F684F">
        <w:rPr>
          <w:rFonts w:ascii="Arial" w:hAnsi="Arial" w:cs="Arial"/>
          <w:color w:val="000000" w:themeColor="text1"/>
        </w:rPr>
        <w:t xml:space="preserve"> </w:t>
      </w:r>
      <w:r w:rsidR="00B831A7" w:rsidRPr="004D6100">
        <w:rPr>
          <w:rFonts w:ascii="Arial" w:hAnsi="Arial" w:cs="Arial"/>
        </w:rPr>
        <w:t>of my patient's medical history and diagnosis</w:t>
      </w:r>
      <w:r w:rsidR="004509D1">
        <w:rPr>
          <w:rFonts w:ascii="Arial" w:hAnsi="Arial" w:cs="Arial"/>
        </w:rPr>
        <w:t>.</w:t>
      </w:r>
      <w:r w:rsidR="00B831A7" w:rsidRPr="004D6100">
        <w:rPr>
          <w:rFonts w:ascii="Arial" w:hAnsi="Arial" w:cs="Arial"/>
        </w:rPr>
        <w:t xml:space="preserve"> </w:t>
      </w:r>
      <w:r w:rsidRPr="006F684F">
        <w:rPr>
          <w:rFonts w:ascii="Arial" w:hAnsi="Arial" w:cs="Arial"/>
          <w:color w:val="000000" w:themeColor="text1"/>
        </w:rPr>
        <w:t xml:space="preserve">Please refer to the </w:t>
      </w:r>
      <w:r w:rsidRPr="006F684F">
        <w:rPr>
          <w:rFonts w:ascii="Arial" w:hAnsi="Arial" w:cs="Arial"/>
          <w:color w:val="000000" w:themeColor="text1"/>
          <w:highlight w:val="lightGray"/>
        </w:rPr>
        <w:t>[List any Enclosures]</w:t>
      </w:r>
      <w:r w:rsidRPr="006F684F">
        <w:rPr>
          <w:rFonts w:ascii="Arial" w:hAnsi="Arial" w:cs="Arial"/>
          <w:color w:val="000000" w:themeColor="text1"/>
        </w:rPr>
        <w:t xml:space="preserve"> enclosed with this letter. </w:t>
      </w:r>
    </w:p>
    <w:bookmarkEnd w:id="3"/>
    <w:p w14:paraId="5F146D0B" w14:textId="77777777" w:rsidR="000227D0" w:rsidRPr="006F684F" w:rsidRDefault="000227D0" w:rsidP="0065190A">
      <w:pPr>
        <w:pStyle w:val="Default"/>
        <w:rPr>
          <w:rFonts w:ascii="Arial" w:hAnsi="Arial" w:cs="Arial"/>
          <w:b/>
          <w:bCs/>
          <w:color w:val="000000" w:themeColor="text1"/>
        </w:rPr>
      </w:pPr>
    </w:p>
    <w:p w14:paraId="78E4941B" w14:textId="03A7FFFE" w:rsidR="0065190A" w:rsidRPr="006F684F" w:rsidRDefault="0065190A" w:rsidP="0065190A">
      <w:pPr>
        <w:pStyle w:val="Default"/>
        <w:rPr>
          <w:rFonts w:ascii="Arial" w:hAnsi="Arial" w:cs="Arial"/>
          <w:color w:val="000000" w:themeColor="text1"/>
        </w:rPr>
      </w:pPr>
      <w:r w:rsidRPr="006F684F">
        <w:rPr>
          <w:rFonts w:ascii="Arial" w:hAnsi="Arial" w:cs="Arial"/>
          <w:b/>
          <w:bCs/>
          <w:color w:val="000000" w:themeColor="text1"/>
        </w:rPr>
        <w:t xml:space="preserve">Summary of Patient’s Medical History and Diagnosis </w:t>
      </w:r>
    </w:p>
    <w:p w14:paraId="7412CFC9" w14:textId="52A2BCAB" w:rsidR="0065190A" w:rsidRPr="006F684F" w:rsidRDefault="005A1650" w:rsidP="0065190A">
      <w:pPr>
        <w:pStyle w:val="Default"/>
        <w:rPr>
          <w:rFonts w:ascii="Arial" w:hAnsi="Arial" w:cs="Arial"/>
          <w:color w:val="000000" w:themeColor="text1"/>
        </w:rPr>
      </w:pPr>
      <w:r w:rsidRPr="002E753A">
        <w:rPr>
          <w:rFonts w:ascii="Arial" w:hAnsi="Arial" w:cs="Arial"/>
          <w:color w:val="000000" w:themeColor="text1"/>
        </w:rPr>
        <w:t xml:space="preserve">This case involves my </w:t>
      </w:r>
      <w:r w:rsidRPr="00D47D09">
        <w:rPr>
          <w:rFonts w:ascii="Arial" w:hAnsi="Arial" w:cs="Arial"/>
          <w:color w:val="000000" w:themeColor="text1"/>
          <w:highlight w:val="lightGray"/>
        </w:rPr>
        <w:t>[Patient Name]</w:t>
      </w:r>
      <w:r w:rsidRPr="002E753A">
        <w:rPr>
          <w:rFonts w:ascii="Arial" w:hAnsi="Arial" w:cs="Arial"/>
          <w:color w:val="000000" w:themeColor="text1"/>
        </w:rPr>
        <w:t>, who is</w:t>
      </w:r>
      <w:r w:rsidR="00C55BFC">
        <w:rPr>
          <w:rFonts w:ascii="Arial" w:hAnsi="Arial" w:cs="Arial"/>
          <w:color w:val="000000" w:themeColor="text1"/>
        </w:rPr>
        <w:t xml:space="preserve"> aged</w:t>
      </w:r>
      <w:r w:rsidRPr="002E753A">
        <w:rPr>
          <w:rFonts w:ascii="Arial" w:hAnsi="Arial" w:cs="Arial"/>
          <w:color w:val="000000" w:themeColor="text1"/>
        </w:rPr>
        <w:t xml:space="preserve"> </w:t>
      </w:r>
      <w:r w:rsidRPr="002E753A">
        <w:rPr>
          <w:rFonts w:ascii="Arial" w:hAnsi="Arial" w:cs="Arial"/>
          <w:color w:val="000000" w:themeColor="text1"/>
          <w:highlight w:val="lightGray"/>
        </w:rPr>
        <w:t>[Age]</w:t>
      </w:r>
      <w:r w:rsidRPr="002E753A">
        <w:rPr>
          <w:rFonts w:ascii="Arial" w:hAnsi="Arial" w:cs="Arial"/>
          <w:color w:val="000000" w:themeColor="text1"/>
        </w:rPr>
        <w:t xml:space="preserve"> years and was initially</w:t>
      </w:r>
      <w:r>
        <w:rPr>
          <w:rFonts w:ascii="Arial" w:hAnsi="Arial" w:cs="Arial"/>
          <w:color w:val="000000" w:themeColor="text1"/>
        </w:rPr>
        <w:t xml:space="preserve"> </w:t>
      </w:r>
      <w:r w:rsidR="0065190A" w:rsidRPr="006F684F">
        <w:rPr>
          <w:rFonts w:ascii="Arial" w:hAnsi="Arial" w:cs="Arial"/>
          <w:color w:val="000000" w:themeColor="text1"/>
        </w:rPr>
        <w:t xml:space="preserve">diagnosed with </w:t>
      </w:r>
      <w:proofErr w:type="spellStart"/>
      <w:r>
        <w:rPr>
          <w:rFonts w:ascii="Arial" w:hAnsi="Arial" w:cs="Arial"/>
          <w:color w:val="000000" w:themeColor="text1"/>
        </w:rPr>
        <w:t>rCDI</w:t>
      </w:r>
      <w:proofErr w:type="spellEnd"/>
      <w:r w:rsidR="0058274D" w:rsidRPr="006F684F">
        <w:rPr>
          <w:rFonts w:ascii="Arial" w:hAnsi="Arial" w:cs="Arial"/>
          <w:color w:val="000000" w:themeColor="text1"/>
        </w:rPr>
        <w:t xml:space="preserve"> </w:t>
      </w:r>
      <w:r w:rsidR="0065190A" w:rsidRPr="006F684F">
        <w:rPr>
          <w:rFonts w:ascii="Arial" w:hAnsi="Arial" w:cs="Arial"/>
          <w:color w:val="000000" w:themeColor="text1"/>
          <w:highlight w:val="lightGray"/>
        </w:rPr>
        <w:t>[ICD-10-CM]</w:t>
      </w:r>
      <w:r w:rsidR="0065190A" w:rsidRPr="006F684F">
        <w:rPr>
          <w:rFonts w:ascii="Arial" w:hAnsi="Arial" w:cs="Arial"/>
          <w:color w:val="000000" w:themeColor="text1"/>
        </w:rPr>
        <w:t xml:space="preserve"> on </w:t>
      </w:r>
      <w:r w:rsidR="0065190A" w:rsidRPr="006F684F">
        <w:rPr>
          <w:rFonts w:ascii="Arial" w:hAnsi="Arial" w:cs="Arial"/>
          <w:color w:val="000000" w:themeColor="text1"/>
          <w:highlight w:val="lightGray"/>
        </w:rPr>
        <w:t>[Date]</w:t>
      </w:r>
      <w:r w:rsidR="0065190A" w:rsidRPr="006F684F">
        <w:rPr>
          <w:rFonts w:ascii="Arial" w:hAnsi="Arial" w:cs="Arial"/>
          <w:color w:val="000000" w:themeColor="text1"/>
        </w:rPr>
        <w:t xml:space="preserve">. </w:t>
      </w:r>
      <w:r w:rsidR="0065190A" w:rsidRPr="006F684F">
        <w:rPr>
          <w:rFonts w:ascii="Arial" w:hAnsi="Arial" w:cs="Arial"/>
          <w:color w:val="000000" w:themeColor="text1"/>
          <w:highlight w:val="lightGray"/>
        </w:rPr>
        <w:t>[Patient Name]</w:t>
      </w:r>
      <w:r w:rsidR="0065190A" w:rsidRPr="006F684F">
        <w:rPr>
          <w:rFonts w:ascii="Arial" w:hAnsi="Arial" w:cs="Arial"/>
          <w:color w:val="000000" w:themeColor="text1"/>
        </w:rPr>
        <w:t xml:space="preserve"> has been in my care since </w:t>
      </w:r>
      <w:r w:rsidR="0065190A" w:rsidRPr="006F684F">
        <w:rPr>
          <w:rFonts w:ascii="Arial" w:hAnsi="Arial" w:cs="Arial"/>
          <w:color w:val="000000" w:themeColor="text1"/>
          <w:highlight w:val="lightGray"/>
        </w:rPr>
        <w:t>[Date].</w:t>
      </w:r>
      <w:r w:rsidR="0065190A" w:rsidRPr="006F684F">
        <w:rPr>
          <w:rFonts w:ascii="Arial" w:hAnsi="Arial" w:cs="Arial"/>
          <w:color w:val="000000" w:themeColor="text1"/>
        </w:rPr>
        <w:t xml:space="preserve"> </w:t>
      </w:r>
    </w:p>
    <w:p w14:paraId="4F2D6FD5" w14:textId="77777777" w:rsidR="005A1650" w:rsidRDefault="005A1650" w:rsidP="0065190A">
      <w:pPr>
        <w:pStyle w:val="Default"/>
        <w:rPr>
          <w:rFonts w:ascii="Arial" w:hAnsi="Arial" w:cs="Arial"/>
          <w:color w:val="000000" w:themeColor="text1"/>
          <w:highlight w:val="lightGray"/>
        </w:rPr>
      </w:pPr>
    </w:p>
    <w:p w14:paraId="6FCE00BF" w14:textId="77777777" w:rsidR="005A1650" w:rsidRPr="002E753A" w:rsidRDefault="005A1650" w:rsidP="005A1650">
      <w:pPr>
        <w:rPr>
          <w:rFonts w:ascii="Arial" w:hAnsi="Arial" w:cs="Arial"/>
          <w:color w:val="000000" w:themeColor="text1"/>
          <w:highlight w:val="lightGray"/>
        </w:rPr>
      </w:pPr>
      <w:r w:rsidRPr="002E753A">
        <w:rPr>
          <w:rFonts w:ascii="Arial" w:hAnsi="Arial" w:cs="Arial"/>
          <w:color w:val="000000" w:themeColor="text1"/>
          <w:highlight w:val="lightGray"/>
        </w:rPr>
        <w:t xml:space="preserve">[Provide a discussion of the patient’s clinical history, current symptoms, and </w:t>
      </w:r>
      <w:r w:rsidRPr="002514C7">
        <w:rPr>
          <w:rFonts w:ascii="Arial" w:hAnsi="Arial" w:cs="Arial"/>
          <w:color w:val="000000" w:themeColor="text1"/>
          <w:highlight w:val="lightGray"/>
        </w:rPr>
        <w:t>severity of</w:t>
      </w:r>
      <w:r w:rsidRPr="002E753A">
        <w:rPr>
          <w:rFonts w:ascii="Arial" w:hAnsi="Arial" w:cs="Arial"/>
          <w:color w:val="000000" w:themeColor="text1"/>
          <w:highlight w:val="lightGray"/>
        </w:rPr>
        <w:t xml:space="preserve"> condition, past and/or history of </w:t>
      </w:r>
      <w:r w:rsidRPr="002514C7">
        <w:rPr>
          <w:rFonts w:ascii="Arial" w:hAnsi="Arial" w:cs="Arial"/>
          <w:color w:val="000000" w:themeColor="text1"/>
          <w:highlight w:val="lightGray"/>
        </w:rPr>
        <w:t xml:space="preserve">CDI and </w:t>
      </w:r>
      <w:proofErr w:type="spellStart"/>
      <w:r w:rsidRPr="002514C7">
        <w:rPr>
          <w:rFonts w:ascii="Arial" w:hAnsi="Arial" w:cs="Arial"/>
          <w:color w:val="000000" w:themeColor="text1"/>
          <w:highlight w:val="lightGray"/>
        </w:rPr>
        <w:t>rCDI</w:t>
      </w:r>
      <w:proofErr w:type="spellEnd"/>
      <w:r w:rsidRPr="002514C7">
        <w:rPr>
          <w:rFonts w:ascii="Arial" w:hAnsi="Arial" w:cs="Arial"/>
          <w:color w:val="000000" w:themeColor="text1"/>
          <w:highlight w:val="lightGray"/>
        </w:rPr>
        <w:t>,</w:t>
      </w:r>
      <w:r w:rsidRPr="002E753A">
        <w:rPr>
          <w:rFonts w:ascii="Arial" w:hAnsi="Arial" w:cs="Arial"/>
          <w:color w:val="000000" w:themeColor="text1"/>
          <w:highlight w:val="lightGray"/>
        </w:rPr>
        <w:t xml:space="preserve"> </w:t>
      </w:r>
      <w:r>
        <w:rPr>
          <w:rFonts w:ascii="Arial" w:hAnsi="Arial" w:cs="Arial"/>
          <w:color w:val="000000" w:themeColor="text1"/>
          <w:highlight w:val="lightGray"/>
        </w:rPr>
        <w:t>antibacterial</w:t>
      </w:r>
      <w:r w:rsidRPr="002E753A">
        <w:rPr>
          <w:rFonts w:ascii="Arial" w:hAnsi="Arial" w:cs="Arial"/>
          <w:color w:val="000000" w:themeColor="text1"/>
          <w:highlight w:val="lightGray"/>
        </w:rPr>
        <w:t xml:space="preserve"> treatments, previous hospitalizations, any potential contraindications, and any relevant laboratory test results, highlighting the factors leading you to recommend use of the product]</w:t>
      </w:r>
      <w:r w:rsidRPr="002E753A">
        <w:rPr>
          <w:rFonts w:ascii="Arial" w:hAnsi="Arial" w:cs="Arial"/>
          <w:color w:val="000000" w:themeColor="text1"/>
        </w:rPr>
        <w:t xml:space="preserve">. </w:t>
      </w:r>
      <w:r w:rsidRPr="002E753A">
        <w:rPr>
          <w:rFonts w:ascii="Arial" w:hAnsi="Arial" w:cs="Arial"/>
          <w:color w:val="000000" w:themeColor="text1"/>
          <w:highlight w:val="lightGray"/>
        </w:rPr>
        <w:t>[Patient Name]</w:t>
      </w:r>
      <w:r w:rsidRPr="002E753A">
        <w:rPr>
          <w:rFonts w:ascii="Arial" w:hAnsi="Arial" w:cs="Arial"/>
          <w:color w:val="000000" w:themeColor="text1"/>
        </w:rPr>
        <w:t xml:space="preserve"> is currently receiving </w:t>
      </w:r>
      <w:r w:rsidRPr="002E753A">
        <w:rPr>
          <w:rFonts w:ascii="Arial" w:hAnsi="Arial" w:cs="Arial"/>
          <w:color w:val="000000" w:themeColor="text1"/>
          <w:highlight w:val="lightGray"/>
        </w:rPr>
        <w:t>[</w:t>
      </w:r>
      <w:r>
        <w:rPr>
          <w:rFonts w:ascii="Arial" w:hAnsi="Arial" w:cs="Arial"/>
          <w:color w:val="000000" w:themeColor="text1"/>
          <w:highlight w:val="lightGray"/>
        </w:rPr>
        <w:t>antibacterial</w:t>
      </w:r>
      <w:r w:rsidRPr="002E753A">
        <w:rPr>
          <w:rFonts w:ascii="Arial" w:hAnsi="Arial" w:cs="Arial"/>
          <w:color w:val="000000" w:themeColor="text1"/>
          <w:highlight w:val="lightGray"/>
        </w:rPr>
        <w:t xml:space="preserve"> regimen]</w:t>
      </w:r>
      <w:r w:rsidRPr="002E753A">
        <w:rPr>
          <w:rFonts w:ascii="Arial" w:hAnsi="Arial" w:cs="Arial"/>
          <w:color w:val="000000" w:themeColor="text1"/>
        </w:rPr>
        <w:t xml:space="preserve"> and scheduled to begin VOWST therapy on </w:t>
      </w:r>
      <w:r w:rsidRPr="002E753A">
        <w:rPr>
          <w:rFonts w:ascii="Arial" w:hAnsi="Arial" w:cs="Arial"/>
          <w:color w:val="000000" w:themeColor="text1"/>
          <w:highlight w:val="lightGray"/>
        </w:rPr>
        <w:t>[Date]</w:t>
      </w:r>
      <w:r w:rsidRPr="002E753A">
        <w:rPr>
          <w:rFonts w:ascii="Arial" w:hAnsi="Arial" w:cs="Arial"/>
          <w:color w:val="000000" w:themeColor="text1"/>
        </w:rPr>
        <w:t>.</w:t>
      </w:r>
    </w:p>
    <w:p w14:paraId="250FB871" w14:textId="77777777" w:rsidR="000227D0" w:rsidRPr="006F684F" w:rsidRDefault="000227D0" w:rsidP="0065190A">
      <w:pPr>
        <w:pStyle w:val="Default"/>
        <w:rPr>
          <w:rFonts w:ascii="Arial" w:hAnsi="Arial" w:cs="Arial"/>
          <w:b/>
          <w:bCs/>
          <w:color w:val="000000" w:themeColor="text1"/>
        </w:rPr>
      </w:pPr>
    </w:p>
    <w:p w14:paraId="5295D8A2" w14:textId="2DA81A8F" w:rsidR="0065190A" w:rsidRPr="006F684F" w:rsidRDefault="0065190A" w:rsidP="0065190A">
      <w:pPr>
        <w:pStyle w:val="Default"/>
        <w:rPr>
          <w:rFonts w:ascii="Arial" w:hAnsi="Arial" w:cs="Arial"/>
          <w:color w:val="000000" w:themeColor="text1"/>
        </w:rPr>
      </w:pPr>
      <w:r w:rsidRPr="006F684F">
        <w:rPr>
          <w:rFonts w:ascii="Arial" w:hAnsi="Arial" w:cs="Arial"/>
          <w:b/>
          <w:bCs/>
          <w:color w:val="000000" w:themeColor="text1"/>
        </w:rPr>
        <w:t xml:space="preserve">Rationale for Treatment </w:t>
      </w:r>
    </w:p>
    <w:p w14:paraId="71ABDD5F" w14:textId="3962FB6F" w:rsidR="00AC39E0" w:rsidRDefault="0065190A" w:rsidP="0065190A">
      <w:pPr>
        <w:pStyle w:val="Default"/>
        <w:rPr>
          <w:rFonts w:ascii="Arial" w:hAnsi="Arial" w:cs="Arial"/>
          <w:color w:val="000000" w:themeColor="text1"/>
        </w:rPr>
      </w:pPr>
      <w:r w:rsidRPr="006F684F">
        <w:rPr>
          <w:rFonts w:ascii="Arial" w:hAnsi="Arial" w:cs="Arial"/>
          <w:color w:val="000000" w:themeColor="text1"/>
          <w:highlight w:val="lightGray"/>
        </w:rPr>
        <w:t>[Include your clinical rationale and reasons for prescribing the product]</w:t>
      </w:r>
    </w:p>
    <w:p w14:paraId="6445DD61" w14:textId="77777777" w:rsidR="00C55BFC" w:rsidRPr="006F684F" w:rsidRDefault="00C55BFC" w:rsidP="0065190A">
      <w:pPr>
        <w:pStyle w:val="Default"/>
        <w:rPr>
          <w:rFonts w:ascii="Arial" w:hAnsi="Arial" w:cs="Arial"/>
          <w:color w:val="000000" w:themeColor="text1"/>
        </w:rPr>
      </w:pPr>
    </w:p>
    <w:p w14:paraId="2139BF4D" w14:textId="4D21856D" w:rsidR="00ED2718" w:rsidRDefault="000F5C02" w:rsidP="0065190A">
      <w:pPr>
        <w:pStyle w:val="Default"/>
        <w:rPr>
          <w:rFonts w:ascii="Arial" w:hAnsi="Arial" w:cs="Arial"/>
          <w:color w:val="000000" w:themeColor="text1"/>
        </w:rPr>
      </w:pPr>
      <w:r w:rsidRPr="006F684F">
        <w:rPr>
          <w:rFonts w:ascii="Arial" w:hAnsi="Arial" w:cs="Arial"/>
          <w:color w:val="000000" w:themeColor="text1"/>
        </w:rPr>
        <w:lastRenderedPageBreak/>
        <w:t>Based on the information provided</w:t>
      </w:r>
      <w:r w:rsidR="0065190A" w:rsidRPr="006F684F">
        <w:rPr>
          <w:rFonts w:ascii="Arial" w:hAnsi="Arial" w:cs="Arial"/>
          <w:color w:val="000000" w:themeColor="text1"/>
        </w:rPr>
        <w:t>,</w:t>
      </w:r>
      <w:r w:rsidRPr="006F684F">
        <w:rPr>
          <w:rFonts w:ascii="Arial" w:hAnsi="Arial" w:cs="Arial"/>
          <w:color w:val="000000" w:themeColor="text1"/>
        </w:rPr>
        <w:t xml:space="preserve"> I have determined that</w:t>
      </w:r>
      <w:r w:rsidR="0065190A" w:rsidRPr="006F684F">
        <w:rPr>
          <w:rFonts w:ascii="Arial" w:hAnsi="Arial" w:cs="Arial"/>
          <w:color w:val="000000" w:themeColor="text1"/>
        </w:rPr>
        <w:t xml:space="preserve"> </w:t>
      </w:r>
      <w:r w:rsidR="0058274D" w:rsidRPr="006F684F">
        <w:rPr>
          <w:rFonts w:ascii="Arial" w:hAnsi="Arial" w:cs="Arial"/>
          <w:color w:val="000000" w:themeColor="text1"/>
        </w:rPr>
        <w:t xml:space="preserve">VOWST </w:t>
      </w:r>
      <w:r w:rsidR="0065190A" w:rsidRPr="006F684F">
        <w:rPr>
          <w:rFonts w:ascii="Arial" w:hAnsi="Arial" w:cs="Arial"/>
          <w:color w:val="000000" w:themeColor="text1"/>
        </w:rPr>
        <w:t xml:space="preserve">is medically necessary and reasonable to treat </w:t>
      </w:r>
      <w:r w:rsidR="0065190A" w:rsidRPr="006F684F">
        <w:rPr>
          <w:rFonts w:ascii="Arial" w:hAnsi="Arial" w:cs="Arial"/>
          <w:color w:val="000000" w:themeColor="text1"/>
          <w:highlight w:val="lightGray"/>
        </w:rPr>
        <w:t>[Patient Name’s]</w:t>
      </w:r>
      <w:r w:rsidR="0058274D" w:rsidRPr="006F684F">
        <w:rPr>
          <w:rFonts w:ascii="Arial" w:hAnsi="Arial" w:cs="Arial"/>
          <w:color w:val="000000" w:themeColor="text1"/>
        </w:rPr>
        <w:t xml:space="preserve"> </w:t>
      </w:r>
      <w:proofErr w:type="spellStart"/>
      <w:r w:rsidR="0058274D" w:rsidRPr="006F684F">
        <w:rPr>
          <w:rFonts w:ascii="Arial" w:hAnsi="Arial" w:cs="Arial"/>
          <w:color w:val="000000" w:themeColor="text1"/>
        </w:rPr>
        <w:t>r</w:t>
      </w:r>
      <w:r w:rsidR="005A1650">
        <w:rPr>
          <w:rFonts w:ascii="Arial" w:hAnsi="Arial" w:cs="Arial"/>
          <w:color w:val="000000" w:themeColor="text1"/>
        </w:rPr>
        <w:t>CDI</w:t>
      </w:r>
      <w:proofErr w:type="spellEnd"/>
      <w:r w:rsidRPr="006F684F">
        <w:rPr>
          <w:rFonts w:ascii="Arial" w:hAnsi="Arial" w:cs="Arial"/>
          <w:color w:val="000000" w:themeColor="text1"/>
        </w:rPr>
        <w:t xml:space="preserve">. Please approve </w:t>
      </w:r>
      <w:r w:rsidR="0065190A" w:rsidRPr="006F684F">
        <w:rPr>
          <w:rFonts w:ascii="Arial" w:hAnsi="Arial" w:cs="Arial"/>
          <w:color w:val="000000" w:themeColor="text1"/>
        </w:rPr>
        <w:t xml:space="preserve">coverage of </w:t>
      </w:r>
      <w:r w:rsidR="0058274D" w:rsidRPr="006F684F">
        <w:rPr>
          <w:rFonts w:ascii="Arial" w:hAnsi="Arial" w:cs="Arial"/>
          <w:color w:val="000000" w:themeColor="text1"/>
        </w:rPr>
        <w:t>VOWST</w:t>
      </w:r>
      <w:r w:rsidR="0065190A" w:rsidRPr="006F684F">
        <w:rPr>
          <w:rFonts w:ascii="Arial" w:hAnsi="Arial" w:cs="Arial"/>
          <w:color w:val="000000" w:themeColor="text1"/>
        </w:rPr>
        <w:t xml:space="preserve"> </w:t>
      </w:r>
      <w:r w:rsidRPr="006F684F">
        <w:rPr>
          <w:rFonts w:ascii="Arial" w:hAnsi="Arial" w:cs="Arial"/>
          <w:color w:val="000000" w:themeColor="text1"/>
        </w:rPr>
        <w:t xml:space="preserve">for </w:t>
      </w:r>
      <w:r w:rsidR="0065190A" w:rsidRPr="006F684F">
        <w:rPr>
          <w:rFonts w:ascii="Arial" w:hAnsi="Arial" w:cs="Arial"/>
          <w:color w:val="000000" w:themeColor="text1"/>
          <w:highlight w:val="lightGray"/>
        </w:rPr>
        <w:t>[Patient</w:t>
      </w:r>
      <w:r w:rsidR="0065190A" w:rsidRPr="000419B9">
        <w:rPr>
          <w:rFonts w:ascii="Arial" w:hAnsi="Arial" w:cs="Arial"/>
          <w:color w:val="000000" w:themeColor="text1"/>
          <w:highlight w:val="lightGray"/>
        </w:rPr>
        <w:t xml:space="preserve"> Name’s]</w:t>
      </w:r>
      <w:r w:rsidR="0065190A" w:rsidRPr="000419B9">
        <w:rPr>
          <w:rFonts w:ascii="Arial" w:hAnsi="Arial" w:cs="Arial"/>
          <w:color w:val="000000" w:themeColor="text1"/>
        </w:rPr>
        <w:t xml:space="preserve"> </w:t>
      </w:r>
      <w:r>
        <w:rPr>
          <w:rFonts w:ascii="Arial" w:hAnsi="Arial" w:cs="Arial"/>
          <w:color w:val="000000" w:themeColor="text1"/>
        </w:rPr>
        <w:t xml:space="preserve">based on my </w:t>
      </w:r>
      <w:r w:rsidR="004D6791">
        <w:rPr>
          <w:rFonts w:ascii="Arial" w:hAnsi="Arial" w:cs="Arial"/>
          <w:color w:val="000000" w:themeColor="text1"/>
        </w:rPr>
        <w:t>clinical judgment</w:t>
      </w:r>
      <w:r>
        <w:rPr>
          <w:rFonts w:ascii="Arial" w:hAnsi="Arial" w:cs="Arial"/>
          <w:color w:val="000000" w:themeColor="text1"/>
        </w:rPr>
        <w:t>.</w:t>
      </w:r>
    </w:p>
    <w:p w14:paraId="454C9A4A" w14:textId="77777777" w:rsidR="00C55BFC" w:rsidRPr="000419B9" w:rsidRDefault="00C55BFC" w:rsidP="0065190A">
      <w:pPr>
        <w:pStyle w:val="Default"/>
        <w:rPr>
          <w:rFonts w:ascii="Arial" w:hAnsi="Arial" w:cs="Arial"/>
          <w:color w:val="000000" w:themeColor="text1"/>
        </w:rPr>
      </w:pPr>
    </w:p>
    <w:p w14:paraId="598717FC" w14:textId="2A86BC89" w:rsidR="00F82AD8" w:rsidRPr="000419B9" w:rsidRDefault="0065190A" w:rsidP="0065190A">
      <w:pPr>
        <w:pStyle w:val="Default"/>
        <w:rPr>
          <w:rFonts w:ascii="Arial" w:hAnsi="Arial" w:cs="Arial"/>
          <w:color w:val="000000" w:themeColor="text1"/>
        </w:rPr>
      </w:pPr>
      <w:bookmarkStart w:id="4" w:name="_Hlk127549366"/>
      <w:r w:rsidRPr="000419B9">
        <w:rPr>
          <w:rFonts w:ascii="Arial" w:hAnsi="Arial" w:cs="Arial"/>
          <w:color w:val="000000" w:themeColor="text1"/>
        </w:rPr>
        <w:t xml:space="preserve">Please refer to the enclosed supporting documents for further details, and do not hesitate to call me at </w:t>
      </w:r>
      <w:r w:rsidRPr="000419B9">
        <w:rPr>
          <w:rFonts w:ascii="Arial" w:hAnsi="Arial" w:cs="Arial"/>
          <w:color w:val="000000" w:themeColor="text1"/>
          <w:highlight w:val="lightGray"/>
        </w:rPr>
        <w:t>[Phone Number]</w:t>
      </w:r>
      <w:r w:rsidRPr="000419B9">
        <w:rPr>
          <w:rFonts w:ascii="Arial" w:hAnsi="Arial" w:cs="Arial"/>
          <w:color w:val="000000" w:themeColor="text1"/>
        </w:rPr>
        <w:t xml:space="preserve"> if you have any questions or if you require additional information. </w:t>
      </w:r>
      <w:r w:rsidR="00F82AD8" w:rsidRPr="00F82AD8">
        <w:rPr>
          <w:rFonts w:ascii="Arial" w:hAnsi="Arial" w:cs="Arial"/>
          <w:color w:val="000000" w:themeColor="text1"/>
        </w:rPr>
        <w:t>Thank you for your attention to this timely and urgent matter.</w:t>
      </w:r>
      <w:bookmarkEnd w:id="4"/>
    </w:p>
    <w:p w14:paraId="0E4AA302" w14:textId="77777777" w:rsidR="004509D1" w:rsidRDefault="004509D1" w:rsidP="0065190A">
      <w:pPr>
        <w:pStyle w:val="Default"/>
        <w:rPr>
          <w:rFonts w:ascii="Arial" w:hAnsi="Arial" w:cs="Arial"/>
          <w:color w:val="000000" w:themeColor="text1"/>
        </w:rPr>
      </w:pPr>
    </w:p>
    <w:p w14:paraId="5A1A1C71" w14:textId="482CD0AD" w:rsidR="000227D0" w:rsidRDefault="0065190A" w:rsidP="0065190A">
      <w:pPr>
        <w:pStyle w:val="Default"/>
        <w:rPr>
          <w:rFonts w:ascii="Arial" w:hAnsi="Arial" w:cs="Arial"/>
          <w:color w:val="000000" w:themeColor="text1"/>
        </w:rPr>
      </w:pPr>
      <w:r w:rsidRPr="000419B9">
        <w:rPr>
          <w:rFonts w:ascii="Arial" w:hAnsi="Arial" w:cs="Arial"/>
          <w:color w:val="000000" w:themeColor="text1"/>
        </w:rPr>
        <w:t>Sincerely,</w:t>
      </w:r>
    </w:p>
    <w:p w14:paraId="00CC070C" w14:textId="77777777" w:rsidR="00C55BFC" w:rsidRPr="000419B9" w:rsidRDefault="00C55BFC" w:rsidP="0065190A">
      <w:pPr>
        <w:pStyle w:val="Default"/>
        <w:rPr>
          <w:rFonts w:ascii="Arial" w:hAnsi="Arial" w:cs="Arial"/>
          <w:color w:val="000000" w:themeColor="text1"/>
        </w:rPr>
      </w:pPr>
    </w:p>
    <w:p w14:paraId="116366DE" w14:textId="67238E61" w:rsidR="006519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[Prescribing Physician Name and Credentials] </w:t>
      </w:r>
    </w:p>
    <w:p w14:paraId="2D6E0CF2" w14:textId="77777777"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[NPI Number]</w:t>
      </w:r>
      <w:r w:rsidRPr="000419B9">
        <w:rPr>
          <w:rFonts w:ascii="Arial" w:hAnsi="Arial" w:cs="Arial"/>
          <w:color w:val="000000" w:themeColor="text1"/>
        </w:rPr>
        <w:t xml:space="preserve"> </w:t>
      </w:r>
    </w:p>
    <w:p w14:paraId="4CDC1DF8" w14:textId="77777777" w:rsidR="000227D0" w:rsidRPr="000419B9" w:rsidRDefault="000227D0" w:rsidP="0065190A">
      <w:pPr>
        <w:rPr>
          <w:rFonts w:ascii="Arial" w:hAnsi="Arial" w:cs="Arial"/>
          <w:color w:val="000000" w:themeColor="text1"/>
        </w:rPr>
      </w:pPr>
    </w:p>
    <w:p w14:paraId="0D89411A" w14:textId="4385A67F" w:rsidR="00ED2718" w:rsidRPr="000419B9" w:rsidRDefault="0065190A" w:rsidP="0065190A">
      <w:pPr>
        <w:rPr>
          <w:rFonts w:ascii="Arial" w:hAnsi="Arial" w:cs="Arial"/>
          <w:color w:val="000000" w:themeColor="text1"/>
          <w:highlight w:val="lightGray"/>
        </w:rPr>
      </w:pPr>
      <w:r w:rsidRPr="000419B9">
        <w:rPr>
          <w:rFonts w:ascii="Arial" w:hAnsi="Arial" w:cs="Arial"/>
          <w:color w:val="000000" w:themeColor="text1"/>
        </w:rPr>
        <w:t xml:space="preserve">Enclosures: </w:t>
      </w:r>
      <w:r w:rsidR="004C7354" w:rsidRPr="000419B9">
        <w:rPr>
          <w:rFonts w:ascii="Arial" w:hAnsi="Arial" w:cs="Arial"/>
          <w:color w:val="000000" w:themeColor="text1"/>
          <w:highlight w:val="lightGray"/>
        </w:rPr>
        <w:t>[</w:t>
      </w:r>
      <w:r w:rsidRPr="000419B9">
        <w:rPr>
          <w:rFonts w:ascii="Arial" w:hAnsi="Arial" w:cs="Arial"/>
          <w:color w:val="000000" w:themeColor="text1"/>
          <w:highlight w:val="lightGray"/>
        </w:rPr>
        <w:t xml:space="preserve">List any Enclosures, such as: </w:t>
      </w:r>
    </w:p>
    <w:p w14:paraId="1C1B44A6" w14:textId="63BAC9A2" w:rsidR="00ED2718" w:rsidRPr="000419B9" w:rsidRDefault="000F5C02" w:rsidP="00ED2718">
      <w:pPr>
        <w:pStyle w:val="ListParagraph"/>
        <w:numPr>
          <w:ilvl w:val="0"/>
          <w:numId w:val="35"/>
        </w:numPr>
        <w:rPr>
          <w:rFonts w:ascii="Arial" w:hAnsi="Arial" w:cs="Arial"/>
          <w:color w:val="000000" w:themeColor="text1"/>
          <w:highlight w:val="lightGray"/>
        </w:rPr>
      </w:pPr>
      <w:r>
        <w:rPr>
          <w:rFonts w:ascii="Arial" w:hAnsi="Arial" w:cs="Arial"/>
          <w:color w:val="000000" w:themeColor="text1"/>
          <w:highlight w:val="lightGray"/>
        </w:rPr>
        <w:t xml:space="preserve">Full </w:t>
      </w:r>
      <w:r w:rsidR="0065190A" w:rsidRPr="000419B9">
        <w:rPr>
          <w:rFonts w:ascii="Arial" w:hAnsi="Arial" w:cs="Arial"/>
          <w:color w:val="000000" w:themeColor="text1"/>
          <w:highlight w:val="lightGray"/>
        </w:rPr>
        <w:t>Prescribing Information</w:t>
      </w:r>
      <w:r w:rsidR="00ED2718" w:rsidRPr="000419B9">
        <w:rPr>
          <w:rFonts w:ascii="Arial" w:hAnsi="Arial" w:cs="Arial"/>
          <w:color w:val="000000" w:themeColor="text1"/>
          <w:highlight w:val="lightGray"/>
        </w:rPr>
        <w:t xml:space="preserve"> for VOWST</w:t>
      </w:r>
    </w:p>
    <w:p w14:paraId="71F35F87" w14:textId="4D637C7D" w:rsidR="0065190A" w:rsidRPr="000419B9" w:rsidRDefault="0065190A" w:rsidP="00ED2718">
      <w:pPr>
        <w:pStyle w:val="ListParagraph"/>
        <w:numPr>
          <w:ilvl w:val="0"/>
          <w:numId w:val="35"/>
        </w:numPr>
        <w:rPr>
          <w:rFonts w:ascii="Arial" w:hAnsi="Arial" w:cs="Arial"/>
          <w:color w:val="000000" w:themeColor="text1"/>
          <w:highlight w:val="lightGray"/>
        </w:rPr>
      </w:pPr>
      <w:r w:rsidRPr="000419B9">
        <w:rPr>
          <w:rFonts w:ascii="Arial" w:hAnsi="Arial" w:cs="Arial"/>
          <w:color w:val="000000" w:themeColor="text1"/>
          <w:highlight w:val="lightGray"/>
        </w:rPr>
        <w:t>Clinical Notes and Records</w:t>
      </w:r>
    </w:p>
    <w:p w14:paraId="1D04EFE9" w14:textId="69B5DEA0" w:rsidR="00B831A7" w:rsidRDefault="00B831A7" w:rsidP="00B831A7">
      <w:pPr>
        <w:pStyle w:val="ListParagraph"/>
        <w:numPr>
          <w:ilvl w:val="1"/>
          <w:numId w:val="35"/>
        </w:numPr>
        <w:rPr>
          <w:rFonts w:ascii="Arial" w:hAnsi="Arial" w:cs="Arial"/>
          <w:color w:val="000000" w:themeColor="text1"/>
          <w:highlight w:val="lightGray"/>
        </w:rPr>
      </w:pPr>
      <w:r>
        <w:rPr>
          <w:rFonts w:ascii="Arial" w:hAnsi="Arial" w:cs="Arial"/>
          <w:color w:val="000000" w:themeColor="text1"/>
          <w:highlight w:val="lightGray"/>
        </w:rPr>
        <w:t>ICD-10 code, diagnosis name, and dates</w:t>
      </w:r>
    </w:p>
    <w:p w14:paraId="57360FBE" w14:textId="5A4B7CF0" w:rsidR="00ED2718" w:rsidRPr="000419B9" w:rsidRDefault="00ED2718" w:rsidP="00B831A7">
      <w:pPr>
        <w:pStyle w:val="ListParagraph"/>
        <w:numPr>
          <w:ilvl w:val="1"/>
          <w:numId w:val="35"/>
        </w:numPr>
        <w:rPr>
          <w:rFonts w:ascii="Arial" w:hAnsi="Arial" w:cs="Arial"/>
          <w:color w:val="000000" w:themeColor="text1"/>
          <w:highlight w:val="lightGray"/>
        </w:rPr>
      </w:pPr>
      <w:r w:rsidRPr="000419B9">
        <w:rPr>
          <w:rFonts w:ascii="Arial" w:hAnsi="Arial" w:cs="Arial"/>
          <w:color w:val="000000" w:themeColor="text1"/>
          <w:highlight w:val="lightGray"/>
        </w:rPr>
        <w:t>Past treatments and/or failed treatments</w:t>
      </w:r>
    </w:p>
    <w:p w14:paraId="3AC19FB4" w14:textId="77777777" w:rsidR="005A1650" w:rsidRDefault="00ED2718" w:rsidP="0039564A">
      <w:pPr>
        <w:pStyle w:val="ListParagraph"/>
        <w:numPr>
          <w:ilvl w:val="1"/>
          <w:numId w:val="35"/>
        </w:numPr>
        <w:rPr>
          <w:rFonts w:ascii="Arial" w:hAnsi="Arial" w:cs="Arial"/>
          <w:color w:val="000000" w:themeColor="text1"/>
          <w:highlight w:val="lightGray"/>
        </w:rPr>
      </w:pPr>
      <w:r w:rsidRPr="000419B9">
        <w:rPr>
          <w:rFonts w:ascii="Arial" w:hAnsi="Arial" w:cs="Arial"/>
          <w:color w:val="000000" w:themeColor="text1"/>
          <w:highlight w:val="lightGray"/>
        </w:rPr>
        <w:t>History of hospitalizations</w:t>
      </w:r>
    </w:p>
    <w:p w14:paraId="31188945" w14:textId="77777777" w:rsidR="005A1650" w:rsidRPr="002514C7" w:rsidRDefault="005A1650" w:rsidP="005A1650">
      <w:pPr>
        <w:pStyle w:val="ListParagraph"/>
        <w:numPr>
          <w:ilvl w:val="1"/>
          <w:numId w:val="35"/>
        </w:numPr>
        <w:rPr>
          <w:rFonts w:ascii="Arial" w:hAnsi="Arial" w:cs="Arial"/>
          <w:color w:val="000000" w:themeColor="text1"/>
          <w:highlight w:val="lightGray"/>
        </w:rPr>
      </w:pPr>
      <w:r w:rsidRPr="002514C7">
        <w:rPr>
          <w:rFonts w:ascii="Arial" w:hAnsi="Arial" w:cs="Arial"/>
          <w:color w:val="000000" w:themeColor="text1"/>
          <w:highlight w:val="lightGray"/>
        </w:rPr>
        <w:t>Scientific publication</w:t>
      </w:r>
    </w:p>
    <w:p w14:paraId="5046AF52" w14:textId="1556DD7B" w:rsidR="00BA3AE2" w:rsidRPr="0039564A" w:rsidRDefault="005A1650" w:rsidP="005A1650">
      <w:pPr>
        <w:pStyle w:val="ListParagraph"/>
        <w:numPr>
          <w:ilvl w:val="1"/>
          <w:numId w:val="35"/>
        </w:numPr>
        <w:rPr>
          <w:rFonts w:ascii="Arial" w:hAnsi="Arial" w:cs="Arial"/>
          <w:color w:val="000000" w:themeColor="text1"/>
          <w:highlight w:val="lightGray"/>
        </w:rPr>
      </w:pPr>
      <w:r w:rsidRPr="002514C7">
        <w:rPr>
          <w:rFonts w:ascii="Arial" w:hAnsi="Arial" w:cs="Arial"/>
          <w:color w:val="000000" w:themeColor="text1"/>
          <w:highlight w:val="lightGray"/>
        </w:rPr>
        <w:t>Treatment guidelines</w:t>
      </w:r>
      <w:r w:rsidR="00ED2718" w:rsidRPr="000419B9">
        <w:rPr>
          <w:rFonts w:ascii="Arial" w:hAnsi="Arial" w:cs="Arial"/>
          <w:color w:val="000000" w:themeColor="text1"/>
          <w:highlight w:val="lightGray"/>
        </w:rPr>
        <w:t xml:space="preserve">] </w:t>
      </w:r>
    </w:p>
    <w:sectPr w:rsidR="00BA3AE2" w:rsidRPr="0039564A" w:rsidSect="00E86F0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FFC6" w14:textId="77777777" w:rsidR="00E86F01" w:rsidRDefault="00E86F01">
      <w:r>
        <w:separator/>
      </w:r>
    </w:p>
  </w:endnote>
  <w:endnote w:type="continuationSeparator" w:id="0">
    <w:p w14:paraId="74720AB0" w14:textId="77777777" w:rsidR="00E86F01" w:rsidRDefault="00E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6D31" w14:textId="77777777" w:rsidR="00E86F01" w:rsidRDefault="00E86F01">
      <w:r>
        <w:separator/>
      </w:r>
    </w:p>
  </w:footnote>
  <w:footnote w:type="continuationSeparator" w:id="0">
    <w:p w14:paraId="6A19521C" w14:textId="77777777" w:rsidR="00E86F01" w:rsidRDefault="00E8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A6E"/>
    <w:multiLevelType w:val="hybridMultilevel"/>
    <w:tmpl w:val="57F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420"/>
    <w:multiLevelType w:val="hybridMultilevel"/>
    <w:tmpl w:val="CD94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1AF0"/>
    <w:multiLevelType w:val="hybridMultilevel"/>
    <w:tmpl w:val="5B8E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27834"/>
    <w:multiLevelType w:val="hybridMultilevel"/>
    <w:tmpl w:val="4BAA42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7B1E72"/>
    <w:multiLevelType w:val="hybridMultilevel"/>
    <w:tmpl w:val="718EE18C"/>
    <w:lvl w:ilvl="0" w:tplc="FFFFFFFF">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3756705"/>
    <w:multiLevelType w:val="hybridMultilevel"/>
    <w:tmpl w:val="EA288A12"/>
    <w:lvl w:ilvl="0" w:tplc="6BAAD3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67C9"/>
    <w:multiLevelType w:val="hybridMultilevel"/>
    <w:tmpl w:val="BB56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21CCE"/>
    <w:multiLevelType w:val="hybridMultilevel"/>
    <w:tmpl w:val="64B6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C3DDA"/>
    <w:multiLevelType w:val="hybridMultilevel"/>
    <w:tmpl w:val="20167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70065"/>
    <w:multiLevelType w:val="hybridMultilevel"/>
    <w:tmpl w:val="E508F9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CBE38B7"/>
    <w:multiLevelType w:val="hybridMultilevel"/>
    <w:tmpl w:val="E64EC678"/>
    <w:lvl w:ilvl="0" w:tplc="9A6A62F6">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118175E"/>
    <w:multiLevelType w:val="hybridMultilevel"/>
    <w:tmpl w:val="29F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8104A"/>
    <w:multiLevelType w:val="hybridMultilevel"/>
    <w:tmpl w:val="DD8C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508AE"/>
    <w:multiLevelType w:val="multilevel"/>
    <w:tmpl w:val="353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09D0"/>
    <w:multiLevelType w:val="hybridMultilevel"/>
    <w:tmpl w:val="37623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C03D1"/>
    <w:multiLevelType w:val="hybridMultilevel"/>
    <w:tmpl w:val="22B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16B73"/>
    <w:multiLevelType w:val="hybridMultilevel"/>
    <w:tmpl w:val="E61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C0B3B"/>
    <w:multiLevelType w:val="hybridMultilevel"/>
    <w:tmpl w:val="EDF0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26B25"/>
    <w:multiLevelType w:val="hybridMultilevel"/>
    <w:tmpl w:val="8B3AA1E6"/>
    <w:lvl w:ilvl="0" w:tplc="7BB2E2BE">
      <w:start w:val="1"/>
      <w:numFmt w:val="bullet"/>
      <w:lvlText w:val="•"/>
      <w:lvlJc w:val="left"/>
      <w:pPr>
        <w:tabs>
          <w:tab w:val="num" w:pos="720"/>
        </w:tabs>
        <w:ind w:left="720" w:hanging="360"/>
      </w:pPr>
      <w:rPr>
        <w:rFonts w:ascii="Arial" w:hAnsi="Arial" w:hint="default"/>
      </w:rPr>
    </w:lvl>
    <w:lvl w:ilvl="1" w:tplc="22A21C9A" w:tentative="1">
      <w:start w:val="1"/>
      <w:numFmt w:val="bullet"/>
      <w:lvlText w:val="•"/>
      <w:lvlJc w:val="left"/>
      <w:pPr>
        <w:tabs>
          <w:tab w:val="num" w:pos="1440"/>
        </w:tabs>
        <w:ind w:left="1440" w:hanging="360"/>
      </w:pPr>
      <w:rPr>
        <w:rFonts w:ascii="Arial" w:hAnsi="Arial" w:hint="default"/>
      </w:rPr>
    </w:lvl>
    <w:lvl w:ilvl="2" w:tplc="84D43E4A" w:tentative="1">
      <w:start w:val="1"/>
      <w:numFmt w:val="bullet"/>
      <w:lvlText w:val="•"/>
      <w:lvlJc w:val="left"/>
      <w:pPr>
        <w:tabs>
          <w:tab w:val="num" w:pos="2160"/>
        </w:tabs>
        <w:ind w:left="2160" w:hanging="360"/>
      </w:pPr>
      <w:rPr>
        <w:rFonts w:ascii="Arial" w:hAnsi="Arial" w:hint="default"/>
      </w:rPr>
    </w:lvl>
    <w:lvl w:ilvl="3" w:tplc="1602B046" w:tentative="1">
      <w:start w:val="1"/>
      <w:numFmt w:val="bullet"/>
      <w:lvlText w:val="•"/>
      <w:lvlJc w:val="left"/>
      <w:pPr>
        <w:tabs>
          <w:tab w:val="num" w:pos="2880"/>
        </w:tabs>
        <w:ind w:left="2880" w:hanging="360"/>
      </w:pPr>
      <w:rPr>
        <w:rFonts w:ascii="Arial" w:hAnsi="Arial" w:hint="default"/>
      </w:rPr>
    </w:lvl>
    <w:lvl w:ilvl="4" w:tplc="1ECA7DE8" w:tentative="1">
      <w:start w:val="1"/>
      <w:numFmt w:val="bullet"/>
      <w:lvlText w:val="•"/>
      <w:lvlJc w:val="left"/>
      <w:pPr>
        <w:tabs>
          <w:tab w:val="num" w:pos="3600"/>
        </w:tabs>
        <w:ind w:left="3600" w:hanging="360"/>
      </w:pPr>
      <w:rPr>
        <w:rFonts w:ascii="Arial" w:hAnsi="Arial" w:hint="default"/>
      </w:rPr>
    </w:lvl>
    <w:lvl w:ilvl="5" w:tplc="B57E19AE" w:tentative="1">
      <w:start w:val="1"/>
      <w:numFmt w:val="bullet"/>
      <w:lvlText w:val="•"/>
      <w:lvlJc w:val="left"/>
      <w:pPr>
        <w:tabs>
          <w:tab w:val="num" w:pos="4320"/>
        </w:tabs>
        <w:ind w:left="4320" w:hanging="360"/>
      </w:pPr>
      <w:rPr>
        <w:rFonts w:ascii="Arial" w:hAnsi="Arial" w:hint="default"/>
      </w:rPr>
    </w:lvl>
    <w:lvl w:ilvl="6" w:tplc="9D288F8E" w:tentative="1">
      <w:start w:val="1"/>
      <w:numFmt w:val="bullet"/>
      <w:lvlText w:val="•"/>
      <w:lvlJc w:val="left"/>
      <w:pPr>
        <w:tabs>
          <w:tab w:val="num" w:pos="5040"/>
        </w:tabs>
        <w:ind w:left="5040" w:hanging="360"/>
      </w:pPr>
      <w:rPr>
        <w:rFonts w:ascii="Arial" w:hAnsi="Arial" w:hint="default"/>
      </w:rPr>
    </w:lvl>
    <w:lvl w:ilvl="7" w:tplc="E2E27B74" w:tentative="1">
      <w:start w:val="1"/>
      <w:numFmt w:val="bullet"/>
      <w:lvlText w:val="•"/>
      <w:lvlJc w:val="left"/>
      <w:pPr>
        <w:tabs>
          <w:tab w:val="num" w:pos="5760"/>
        </w:tabs>
        <w:ind w:left="5760" w:hanging="360"/>
      </w:pPr>
      <w:rPr>
        <w:rFonts w:ascii="Arial" w:hAnsi="Arial" w:hint="default"/>
      </w:rPr>
    </w:lvl>
    <w:lvl w:ilvl="8" w:tplc="B0D68B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7D1832"/>
    <w:multiLevelType w:val="hybridMultilevel"/>
    <w:tmpl w:val="B1A6A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922C1"/>
    <w:multiLevelType w:val="hybridMultilevel"/>
    <w:tmpl w:val="E7D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E3D90"/>
    <w:multiLevelType w:val="hybridMultilevel"/>
    <w:tmpl w:val="D71E5754"/>
    <w:lvl w:ilvl="0" w:tplc="6BAAD3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64A55"/>
    <w:multiLevelType w:val="hybridMultilevel"/>
    <w:tmpl w:val="B5E47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6016F4"/>
    <w:multiLevelType w:val="hybridMultilevel"/>
    <w:tmpl w:val="7EECA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47263"/>
    <w:multiLevelType w:val="hybridMultilevel"/>
    <w:tmpl w:val="3BCE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A1930"/>
    <w:multiLevelType w:val="hybridMultilevel"/>
    <w:tmpl w:val="1B723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B51AD"/>
    <w:multiLevelType w:val="hybridMultilevel"/>
    <w:tmpl w:val="5D3AD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A81141"/>
    <w:multiLevelType w:val="multilevel"/>
    <w:tmpl w:val="260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A5314"/>
    <w:multiLevelType w:val="hybridMultilevel"/>
    <w:tmpl w:val="FAE81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E24DCE"/>
    <w:multiLevelType w:val="hybridMultilevel"/>
    <w:tmpl w:val="4F480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D4CD3"/>
    <w:multiLevelType w:val="hybridMultilevel"/>
    <w:tmpl w:val="E110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74979"/>
    <w:multiLevelType w:val="hybridMultilevel"/>
    <w:tmpl w:val="C180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C44BC"/>
    <w:multiLevelType w:val="hybridMultilevel"/>
    <w:tmpl w:val="544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8708D"/>
    <w:multiLevelType w:val="hybridMultilevel"/>
    <w:tmpl w:val="625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471FF"/>
    <w:multiLevelType w:val="hybridMultilevel"/>
    <w:tmpl w:val="3342D3B0"/>
    <w:lvl w:ilvl="0" w:tplc="97A8A3E8">
      <w:start w:val="1"/>
      <w:numFmt w:val="bullet"/>
      <w:lvlText w:val="•"/>
      <w:lvlJc w:val="left"/>
      <w:pPr>
        <w:tabs>
          <w:tab w:val="num" w:pos="720"/>
        </w:tabs>
        <w:ind w:left="720" w:hanging="360"/>
      </w:pPr>
      <w:rPr>
        <w:rFonts w:ascii="Arial" w:hAnsi="Arial" w:hint="default"/>
      </w:rPr>
    </w:lvl>
    <w:lvl w:ilvl="1" w:tplc="74CAF074" w:tentative="1">
      <w:start w:val="1"/>
      <w:numFmt w:val="bullet"/>
      <w:lvlText w:val="•"/>
      <w:lvlJc w:val="left"/>
      <w:pPr>
        <w:tabs>
          <w:tab w:val="num" w:pos="1440"/>
        </w:tabs>
        <w:ind w:left="1440" w:hanging="360"/>
      </w:pPr>
      <w:rPr>
        <w:rFonts w:ascii="Arial" w:hAnsi="Arial" w:hint="default"/>
      </w:rPr>
    </w:lvl>
    <w:lvl w:ilvl="2" w:tplc="172A1F40" w:tentative="1">
      <w:start w:val="1"/>
      <w:numFmt w:val="bullet"/>
      <w:lvlText w:val="•"/>
      <w:lvlJc w:val="left"/>
      <w:pPr>
        <w:tabs>
          <w:tab w:val="num" w:pos="2160"/>
        </w:tabs>
        <w:ind w:left="2160" w:hanging="360"/>
      </w:pPr>
      <w:rPr>
        <w:rFonts w:ascii="Arial" w:hAnsi="Arial" w:hint="default"/>
      </w:rPr>
    </w:lvl>
    <w:lvl w:ilvl="3" w:tplc="5B6823F4" w:tentative="1">
      <w:start w:val="1"/>
      <w:numFmt w:val="bullet"/>
      <w:lvlText w:val="•"/>
      <w:lvlJc w:val="left"/>
      <w:pPr>
        <w:tabs>
          <w:tab w:val="num" w:pos="2880"/>
        </w:tabs>
        <w:ind w:left="2880" w:hanging="360"/>
      </w:pPr>
      <w:rPr>
        <w:rFonts w:ascii="Arial" w:hAnsi="Arial" w:hint="default"/>
      </w:rPr>
    </w:lvl>
    <w:lvl w:ilvl="4" w:tplc="C728F0F2" w:tentative="1">
      <w:start w:val="1"/>
      <w:numFmt w:val="bullet"/>
      <w:lvlText w:val="•"/>
      <w:lvlJc w:val="left"/>
      <w:pPr>
        <w:tabs>
          <w:tab w:val="num" w:pos="3600"/>
        </w:tabs>
        <w:ind w:left="3600" w:hanging="360"/>
      </w:pPr>
      <w:rPr>
        <w:rFonts w:ascii="Arial" w:hAnsi="Arial" w:hint="default"/>
      </w:rPr>
    </w:lvl>
    <w:lvl w:ilvl="5" w:tplc="0ABE58DC" w:tentative="1">
      <w:start w:val="1"/>
      <w:numFmt w:val="bullet"/>
      <w:lvlText w:val="•"/>
      <w:lvlJc w:val="left"/>
      <w:pPr>
        <w:tabs>
          <w:tab w:val="num" w:pos="4320"/>
        </w:tabs>
        <w:ind w:left="4320" w:hanging="360"/>
      </w:pPr>
      <w:rPr>
        <w:rFonts w:ascii="Arial" w:hAnsi="Arial" w:hint="default"/>
      </w:rPr>
    </w:lvl>
    <w:lvl w:ilvl="6" w:tplc="73FE6390" w:tentative="1">
      <w:start w:val="1"/>
      <w:numFmt w:val="bullet"/>
      <w:lvlText w:val="•"/>
      <w:lvlJc w:val="left"/>
      <w:pPr>
        <w:tabs>
          <w:tab w:val="num" w:pos="5040"/>
        </w:tabs>
        <w:ind w:left="5040" w:hanging="360"/>
      </w:pPr>
      <w:rPr>
        <w:rFonts w:ascii="Arial" w:hAnsi="Arial" w:hint="default"/>
      </w:rPr>
    </w:lvl>
    <w:lvl w:ilvl="7" w:tplc="03D446EE" w:tentative="1">
      <w:start w:val="1"/>
      <w:numFmt w:val="bullet"/>
      <w:lvlText w:val="•"/>
      <w:lvlJc w:val="left"/>
      <w:pPr>
        <w:tabs>
          <w:tab w:val="num" w:pos="5760"/>
        </w:tabs>
        <w:ind w:left="5760" w:hanging="360"/>
      </w:pPr>
      <w:rPr>
        <w:rFonts w:ascii="Arial" w:hAnsi="Arial" w:hint="default"/>
      </w:rPr>
    </w:lvl>
    <w:lvl w:ilvl="8" w:tplc="A3FCA0DE" w:tentative="1">
      <w:start w:val="1"/>
      <w:numFmt w:val="bullet"/>
      <w:lvlText w:val="•"/>
      <w:lvlJc w:val="left"/>
      <w:pPr>
        <w:tabs>
          <w:tab w:val="num" w:pos="6480"/>
        </w:tabs>
        <w:ind w:left="6480" w:hanging="360"/>
      </w:pPr>
      <w:rPr>
        <w:rFonts w:ascii="Arial" w:hAnsi="Arial" w:hint="default"/>
      </w:rPr>
    </w:lvl>
  </w:abstractNum>
  <w:num w:numId="1" w16cid:durableId="443771202">
    <w:abstractNumId w:val="2"/>
  </w:num>
  <w:num w:numId="2" w16cid:durableId="671487624">
    <w:abstractNumId w:val="11"/>
  </w:num>
  <w:num w:numId="3" w16cid:durableId="581835914">
    <w:abstractNumId w:val="31"/>
  </w:num>
  <w:num w:numId="4" w16cid:durableId="1327317680">
    <w:abstractNumId w:val="24"/>
  </w:num>
  <w:num w:numId="5" w16cid:durableId="374744624">
    <w:abstractNumId w:val="30"/>
  </w:num>
  <w:num w:numId="6" w16cid:durableId="404453316">
    <w:abstractNumId w:val="33"/>
  </w:num>
  <w:num w:numId="7" w16cid:durableId="1163399926">
    <w:abstractNumId w:val="25"/>
  </w:num>
  <w:num w:numId="8" w16cid:durableId="604730211">
    <w:abstractNumId w:val="6"/>
  </w:num>
  <w:num w:numId="9" w16cid:durableId="602570031">
    <w:abstractNumId w:val="20"/>
  </w:num>
  <w:num w:numId="10" w16cid:durableId="1954903494">
    <w:abstractNumId w:val="0"/>
  </w:num>
  <w:num w:numId="11" w16cid:durableId="1930696361">
    <w:abstractNumId w:val="15"/>
  </w:num>
  <w:num w:numId="12" w16cid:durableId="1343975563">
    <w:abstractNumId w:val="26"/>
  </w:num>
  <w:num w:numId="13" w16cid:durableId="1008605419">
    <w:abstractNumId w:val="1"/>
  </w:num>
  <w:num w:numId="14" w16cid:durableId="1686664660">
    <w:abstractNumId w:val="13"/>
  </w:num>
  <w:num w:numId="15" w16cid:durableId="614947695">
    <w:abstractNumId w:val="17"/>
  </w:num>
  <w:num w:numId="16" w16cid:durableId="628167366">
    <w:abstractNumId w:val="12"/>
  </w:num>
  <w:num w:numId="17" w16cid:durableId="33897085">
    <w:abstractNumId w:val="29"/>
  </w:num>
  <w:num w:numId="18" w16cid:durableId="1833984256">
    <w:abstractNumId w:val="27"/>
  </w:num>
  <w:num w:numId="19" w16cid:durableId="1265066671">
    <w:abstractNumId w:val="23"/>
  </w:num>
  <w:num w:numId="20" w16cid:durableId="1653866675">
    <w:abstractNumId w:val="7"/>
  </w:num>
  <w:num w:numId="21" w16cid:durableId="1267692909">
    <w:abstractNumId w:val="22"/>
  </w:num>
  <w:num w:numId="22" w16cid:durableId="20520669">
    <w:abstractNumId w:val="23"/>
  </w:num>
  <w:num w:numId="23" w16cid:durableId="1827435415">
    <w:abstractNumId w:val="32"/>
  </w:num>
  <w:num w:numId="24" w16cid:durableId="1828133098">
    <w:abstractNumId w:val="16"/>
  </w:num>
  <w:num w:numId="25" w16cid:durableId="1169565297">
    <w:abstractNumId w:val="9"/>
  </w:num>
  <w:num w:numId="26" w16cid:durableId="1607345177">
    <w:abstractNumId w:val="14"/>
  </w:num>
  <w:num w:numId="27" w16cid:durableId="525296412">
    <w:abstractNumId w:val="19"/>
  </w:num>
  <w:num w:numId="28" w16cid:durableId="1775855649">
    <w:abstractNumId w:val="5"/>
  </w:num>
  <w:num w:numId="29" w16cid:durableId="1661805423">
    <w:abstractNumId w:val="21"/>
  </w:num>
  <w:num w:numId="30" w16cid:durableId="692732873">
    <w:abstractNumId w:val="10"/>
  </w:num>
  <w:num w:numId="31" w16cid:durableId="1172839155">
    <w:abstractNumId w:val="18"/>
  </w:num>
  <w:num w:numId="32" w16cid:durableId="925306190">
    <w:abstractNumId w:val="34"/>
  </w:num>
  <w:num w:numId="33" w16cid:durableId="999583243">
    <w:abstractNumId w:val="8"/>
  </w:num>
  <w:num w:numId="34" w16cid:durableId="394594278">
    <w:abstractNumId w:val="3"/>
  </w:num>
  <w:num w:numId="35" w16cid:durableId="1778138966">
    <w:abstractNumId w:val="28"/>
  </w:num>
  <w:num w:numId="36" w16cid:durableId="1134828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4D"/>
    <w:rsid w:val="0000442B"/>
    <w:rsid w:val="00013535"/>
    <w:rsid w:val="00014FC1"/>
    <w:rsid w:val="000221D5"/>
    <w:rsid w:val="000227D0"/>
    <w:rsid w:val="00024F2E"/>
    <w:rsid w:val="0002518A"/>
    <w:rsid w:val="00026018"/>
    <w:rsid w:val="0002792B"/>
    <w:rsid w:val="00034CC9"/>
    <w:rsid w:val="00035253"/>
    <w:rsid w:val="00036635"/>
    <w:rsid w:val="00037B87"/>
    <w:rsid w:val="000419B9"/>
    <w:rsid w:val="00050D93"/>
    <w:rsid w:val="000513A9"/>
    <w:rsid w:val="000522A0"/>
    <w:rsid w:val="0005306D"/>
    <w:rsid w:val="00055FE9"/>
    <w:rsid w:val="00057AD7"/>
    <w:rsid w:val="00062CBC"/>
    <w:rsid w:val="00064355"/>
    <w:rsid w:val="00072DF3"/>
    <w:rsid w:val="00080044"/>
    <w:rsid w:val="00084A10"/>
    <w:rsid w:val="00086128"/>
    <w:rsid w:val="00090004"/>
    <w:rsid w:val="000935EC"/>
    <w:rsid w:val="000936C8"/>
    <w:rsid w:val="000A1F00"/>
    <w:rsid w:val="000A4717"/>
    <w:rsid w:val="000B03B1"/>
    <w:rsid w:val="000B119A"/>
    <w:rsid w:val="000C1208"/>
    <w:rsid w:val="000D2C19"/>
    <w:rsid w:val="000D56AA"/>
    <w:rsid w:val="000D60BD"/>
    <w:rsid w:val="000D728C"/>
    <w:rsid w:val="000F093A"/>
    <w:rsid w:val="000F2F81"/>
    <w:rsid w:val="000F4EEA"/>
    <w:rsid w:val="000F5C02"/>
    <w:rsid w:val="000F5F54"/>
    <w:rsid w:val="000F7712"/>
    <w:rsid w:val="00104489"/>
    <w:rsid w:val="0012210D"/>
    <w:rsid w:val="00124B80"/>
    <w:rsid w:val="00125DBA"/>
    <w:rsid w:val="00132706"/>
    <w:rsid w:val="00133257"/>
    <w:rsid w:val="00137B2D"/>
    <w:rsid w:val="00141C74"/>
    <w:rsid w:val="00155C10"/>
    <w:rsid w:val="00156135"/>
    <w:rsid w:val="00162FE0"/>
    <w:rsid w:val="0016379B"/>
    <w:rsid w:val="00185C0D"/>
    <w:rsid w:val="00187115"/>
    <w:rsid w:val="00196753"/>
    <w:rsid w:val="001A02FA"/>
    <w:rsid w:val="001A4554"/>
    <w:rsid w:val="001B49B6"/>
    <w:rsid w:val="001C0545"/>
    <w:rsid w:val="001C3E31"/>
    <w:rsid w:val="001D29DD"/>
    <w:rsid w:val="001D5E9E"/>
    <w:rsid w:val="001D7F53"/>
    <w:rsid w:val="001F44D1"/>
    <w:rsid w:val="00204EE0"/>
    <w:rsid w:val="00215D86"/>
    <w:rsid w:val="00216F36"/>
    <w:rsid w:val="002211B3"/>
    <w:rsid w:val="00221DE0"/>
    <w:rsid w:val="00227DBA"/>
    <w:rsid w:val="002349DB"/>
    <w:rsid w:val="002541E4"/>
    <w:rsid w:val="00254482"/>
    <w:rsid w:val="00261CC4"/>
    <w:rsid w:val="002643AC"/>
    <w:rsid w:val="0026446C"/>
    <w:rsid w:val="00267BA6"/>
    <w:rsid w:val="0027311B"/>
    <w:rsid w:val="00275064"/>
    <w:rsid w:val="00280AC2"/>
    <w:rsid w:val="002822B2"/>
    <w:rsid w:val="00283B69"/>
    <w:rsid w:val="002851BD"/>
    <w:rsid w:val="002867C6"/>
    <w:rsid w:val="00295A3A"/>
    <w:rsid w:val="002966E1"/>
    <w:rsid w:val="002969CB"/>
    <w:rsid w:val="002A4878"/>
    <w:rsid w:val="002B421E"/>
    <w:rsid w:val="002B61D0"/>
    <w:rsid w:val="002B6792"/>
    <w:rsid w:val="002C193B"/>
    <w:rsid w:val="002C214A"/>
    <w:rsid w:val="002C4149"/>
    <w:rsid w:val="002C4594"/>
    <w:rsid w:val="002D4F1C"/>
    <w:rsid w:val="002D577C"/>
    <w:rsid w:val="002E2184"/>
    <w:rsid w:val="002E32A8"/>
    <w:rsid w:val="002F24C4"/>
    <w:rsid w:val="002F36F7"/>
    <w:rsid w:val="002F3FCB"/>
    <w:rsid w:val="003008EC"/>
    <w:rsid w:val="00303C8A"/>
    <w:rsid w:val="00313929"/>
    <w:rsid w:val="00320D48"/>
    <w:rsid w:val="003235F8"/>
    <w:rsid w:val="003237A5"/>
    <w:rsid w:val="00323B4F"/>
    <w:rsid w:val="00330FF1"/>
    <w:rsid w:val="00332837"/>
    <w:rsid w:val="00332930"/>
    <w:rsid w:val="00342580"/>
    <w:rsid w:val="0034290C"/>
    <w:rsid w:val="00345962"/>
    <w:rsid w:val="003512D6"/>
    <w:rsid w:val="003513CE"/>
    <w:rsid w:val="003518A4"/>
    <w:rsid w:val="00355940"/>
    <w:rsid w:val="00360221"/>
    <w:rsid w:val="00393419"/>
    <w:rsid w:val="0039564A"/>
    <w:rsid w:val="00396F96"/>
    <w:rsid w:val="003A3181"/>
    <w:rsid w:val="003B3ED8"/>
    <w:rsid w:val="003B6517"/>
    <w:rsid w:val="003C14BD"/>
    <w:rsid w:val="003C1B47"/>
    <w:rsid w:val="003C20FD"/>
    <w:rsid w:val="003D2C6D"/>
    <w:rsid w:val="003D7705"/>
    <w:rsid w:val="003E0645"/>
    <w:rsid w:val="003E3133"/>
    <w:rsid w:val="003E7036"/>
    <w:rsid w:val="003E7EE0"/>
    <w:rsid w:val="003F014E"/>
    <w:rsid w:val="003F56C0"/>
    <w:rsid w:val="003F6536"/>
    <w:rsid w:val="004033AE"/>
    <w:rsid w:val="004050CA"/>
    <w:rsid w:val="004160B8"/>
    <w:rsid w:val="00420408"/>
    <w:rsid w:val="004215D7"/>
    <w:rsid w:val="004313DA"/>
    <w:rsid w:val="00437D11"/>
    <w:rsid w:val="004434CE"/>
    <w:rsid w:val="00445AD6"/>
    <w:rsid w:val="00446C94"/>
    <w:rsid w:val="0044748A"/>
    <w:rsid w:val="004509D1"/>
    <w:rsid w:val="00457050"/>
    <w:rsid w:val="004571C0"/>
    <w:rsid w:val="00463F95"/>
    <w:rsid w:val="0046456A"/>
    <w:rsid w:val="00464D06"/>
    <w:rsid w:val="004677AC"/>
    <w:rsid w:val="00487BC6"/>
    <w:rsid w:val="004A1714"/>
    <w:rsid w:val="004A1792"/>
    <w:rsid w:val="004A17DB"/>
    <w:rsid w:val="004A47B1"/>
    <w:rsid w:val="004B1D4B"/>
    <w:rsid w:val="004B53B0"/>
    <w:rsid w:val="004B6CE4"/>
    <w:rsid w:val="004B756A"/>
    <w:rsid w:val="004C1919"/>
    <w:rsid w:val="004C4AE0"/>
    <w:rsid w:val="004C7354"/>
    <w:rsid w:val="004D6100"/>
    <w:rsid w:val="004D6791"/>
    <w:rsid w:val="004E0CEC"/>
    <w:rsid w:val="004F6267"/>
    <w:rsid w:val="004F7B75"/>
    <w:rsid w:val="005057DC"/>
    <w:rsid w:val="00517BFA"/>
    <w:rsid w:val="005234F0"/>
    <w:rsid w:val="0053175F"/>
    <w:rsid w:val="0053236C"/>
    <w:rsid w:val="00536AAC"/>
    <w:rsid w:val="00536F60"/>
    <w:rsid w:val="00537A55"/>
    <w:rsid w:val="00541BBE"/>
    <w:rsid w:val="00545C81"/>
    <w:rsid w:val="00546D54"/>
    <w:rsid w:val="0055167A"/>
    <w:rsid w:val="00552732"/>
    <w:rsid w:val="0055491B"/>
    <w:rsid w:val="00561E4E"/>
    <w:rsid w:val="00565A5F"/>
    <w:rsid w:val="0056646F"/>
    <w:rsid w:val="00566607"/>
    <w:rsid w:val="00566EB0"/>
    <w:rsid w:val="00570D2F"/>
    <w:rsid w:val="00581147"/>
    <w:rsid w:val="0058274D"/>
    <w:rsid w:val="0058322C"/>
    <w:rsid w:val="0058712C"/>
    <w:rsid w:val="00587403"/>
    <w:rsid w:val="0059064C"/>
    <w:rsid w:val="00590DC3"/>
    <w:rsid w:val="00590F2D"/>
    <w:rsid w:val="00592740"/>
    <w:rsid w:val="005A1650"/>
    <w:rsid w:val="005A2475"/>
    <w:rsid w:val="005A26E1"/>
    <w:rsid w:val="005A6F71"/>
    <w:rsid w:val="005B0660"/>
    <w:rsid w:val="005B5A0C"/>
    <w:rsid w:val="005C2254"/>
    <w:rsid w:val="005C4D0E"/>
    <w:rsid w:val="005C64DC"/>
    <w:rsid w:val="005D636B"/>
    <w:rsid w:val="005E342E"/>
    <w:rsid w:val="005E43CF"/>
    <w:rsid w:val="005F0BE1"/>
    <w:rsid w:val="005F0F7D"/>
    <w:rsid w:val="005F3B40"/>
    <w:rsid w:val="005F5AF2"/>
    <w:rsid w:val="0060723E"/>
    <w:rsid w:val="00612DA0"/>
    <w:rsid w:val="00614E1F"/>
    <w:rsid w:val="00614F2C"/>
    <w:rsid w:val="00622005"/>
    <w:rsid w:val="006224C6"/>
    <w:rsid w:val="00624E9F"/>
    <w:rsid w:val="0062762E"/>
    <w:rsid w:val="0063127B"/>
    <w:rsid w:val="0063190C"/>
    <w:rsid w:val="006356BA"/>
    <w:rsid w:val="00641753"/>
    <w:rsid w:val="0065190A"/>
    <w:rsid w:val="00660C2B"/>
    <w:rsid w:val="00663B5B"/>
    <w:rsid w:val="00666E05"/>
    <w:rsid w:val="00670491"/>
    <w:rsid w:val="0067081B"/>
    <w:rsid w:val="00687ACD"/>
    <w:rsid w:val="00690BAE"/>
    <w:rsid w:val="00693D1B"/>
    <w:rsid w:val="00695A82"/>
    <w:rsid w:val="006A242A"/>
    <w:rsid w:val="006A4C01"/>
    <w:rsid w:val="006B0EBE"/>
    <w:rsid w:val="006B6CA4"/>
    <w:rsid w:val="006D0F66"/>
    <w:rsid w:val="006D6F34"/>
    <w:rsid w:val="006E21C0"/>
    <w:rsid w:val="006E4E36"/>
    <w:rsid w:val="006E6FF2"/>
    <w:rsid w:val="006F0F76"/>
    <w:rsid w:val="006F684F"/>
    <w:rsid w:val="00707684"/>
    <w:rsid w:val="0071039C"/>
    <w:rsid w:val="0071250F"/>
    <w:rsid w:val="00730714"/>
    <w:rsid w:val="00732917"/>
    <w:rsid w:val="00737D53"/>
    <w:rsid w:val="00742B6F"/>
    <w:rsid w:val="00757480"/>
    <w:rsid w:val="00761BD4"/>
    <w:rsid w:val="007726C4"/>
    <w:rsid w:val="00775B6B"/>
    <w:rsid w:val="00787494"/>
    <w:rsid w:val="00787C0D"/>
    <w:rsid w:val="007931CE"/>
    <w:rsid w:val="00793430"/>
    <w:rsid w:val="00793FBA"/>
    <w:rsid w:val="007A30A9"/>
    <w:rsid w:val="007A4EE7"/>
    <w:rsid w:val="007A5557"/>
    <w:rsid w:val="007B1D9B"/>
    <w:rsid w:val="007B401C"/>
    <w:rsid w:val="007B4FE4"/>
    <w:rsid w:val="007B6567"/>
    <w:rsid w:val="007B7F05"/>
    <w:rsid w:val="007E1C15"/>
    <w:rsid w:val="007E56A9"/>
    <w:rsid w:val="007E663B"/>
    <w:rsid w:val="007E79CF"/>
    <w:rsid w:val="007F29FA"/>
    <w:rsid w:val="007F44E3"/>
    <w:rsid w:val="007F4E72"/>
    <w:rsid w:val="00801154"/>
    <w:rsid w:val="00802AE9"/>
    <w:rsid w:val="00802DB4"/>
    <w:rsid w:val="00807C5A"/>
    <w:rsid w:val="0081292C"/>
    <w:rsid w:val="00817E17"/>
    <w:rsid w:val="00822562"/>
    <w:rsid w:val="00823190"/>
    <w:rsid w:val="008316AB"/>
    <w:rsid w:val="0084163C"/>
    <w:rsid w:val="008470FB"/>
    <w:rsid w:val="00851BBD"/>
    <w:rsid w:val="00853629"/>
    <w:rsid w:val="00856D6F"/>
    <w:rsid w:val="0086025B"/>
    <w:rsid w:val="00863A52"/>
    <w:rsid w:val="0087103E"/>
    <w:rsid w:val="00875987"/>
    <w:rsid w:val="0088013A"/>
    <w:rsid w:val="00884934"/>
    <w:rsid w:val="00886266"/>
    <w:rsid w:val="008926E8"/>
    <w:rsid w:val="00897D18"/>
    <w:rsid w:val="008A0C2F"/>
    <w:rsid w:val="008A2734"/>
    <w:rsid w:val="008A51FA"/>
    <w:rsid w:val="008B0077"/>
    <w:rsid w:val="008B140A"/>
    <w:rsid w:val="008B24BC"/>
    <w:rsid w:val="008B5F14"/>
    <w:rsid w:val="008B6DCD"/>
    <w:rsid w:val="008C0202"/>
    <w:rsid w:val="008C17D1"/>
    <w:rsid w:val="008D4514"/>
    <w:rsid w:val="008D51CA"/>
    <w:rsid w:val="008D740F"/>
    <w:rsid w:val="008E2DF2"/>
    <w:rsid w:val="008E35A1"/>
    <w:rsid w:val="008E58D7"/>
    <w:rsid w:val="008E5C97"/>
    <w:rsid w:val="00900114"/>
    <w:rsid w:val="00900230"/>
    <w:rsid w:val="009138BD"/>
    <w:rsid w:val="00927172"/>
    <w:rsid w:val="00936D5A"/>
    <w:rsid w:val="00944049"/>
    <w:rsid w:val="0094559E"/>
    <w:rsid w:val="0094724D"/>
    <w:rsid w:val="00953893"/>
    <w:rsid w:val="00954D46"/>
    <w:rsid w:val="00955E6C"/>
    <w:rsid w:val="00961616"/>
    <w:rsid w:val="0096354B"/>
    <w:rsid w:val="009638A5"/>
    <w:rsid w:val="00965035"/>
    <w:rsid w:val="00971956"/>
    <w:rsid w:val="00977C98"/>
    <w:rsid w:val="00982230"/>
    <w:rsid w:val="00995B20"/>
    <w:rsid w:val="00995B4F"/>
    <w:rsid w:val="00996945"/>
    <w:rsid w:val="009A0D77"/>
    <w:rsid w:val="009B0382"/>
    <w:rsid w:val="009B1EC1"/>
    <w:rsid w:val="009B5224"/>
    <w:rsid w:val="009C0BAF"/>
    <w:rsid w:val="009C17EA"/>
    <w:rsid w:val="009D0B75"/>
    <w:rsid w:val="009D2209"/>
    <w:rsid w:val="009D7B05"/>
    <w:rsid w:val="009E23E0"/>
    <w:rsid w:val="009E76B6"/>
    <w:rsid w:val="00A02AB7"/>
    <w:rsid w:val="00A03667"/>
    <w:rsid w:val="00A115B9"/>
    <w:rsid w:val="00A127A4"/>
    <w:rsid w:val="00A13E55"/>
    <w:rsid w:val="00A14C6C"/>
    <w:rsid w:val="00A229BE"/>
    <w:rsid w:val="00A2333A"/>
    <w:rsid w:val="00A2501A"/>
    <w:rsid w:val="00A2738F"/>
    <w:rsid w:val="00A3035F"/>
    <w:rsid w:val="00A31882"/>
    <w:rsid w:val="00A33312"/>
    <w:rsid w:val="00A4524E"/>
    <w:rsid w:val="00A45783"/>
    <w:rsid w:val="00A51186"/>
    <w:rsid w:val="00A52115"/>
    <w:rsid w:val="00A53AD2"/>
    <w:rsid w:val="00A54DA1"/>
    <w:rsid w:val="00A6423D"/>
    <w:rsid w:val="00A661F2"/>
    <w:rsid w:val="00A66689"/>
    <w:rsid w:val="00A727DF"/>
    <w:rsid w:val="00A75436"/>
    <w:rsid w:val="00A95053"/>
    <w:rsid w:val="00A95BA0"/>
    <w:rsid w:val="00A97C21"/>
    <w:rsid w:val="00AB1CB3"/>
    <w:rsid w:val="00AB2DE1"/>
    <w:rsid w:val="00AB367A"/>
    <w:rsid w:val="00AB6C88"/>
    <w:rsid w:val="00AC0916"/>
    <w:rsid w:val="00AC3276"/>
    <w:rsid w:val="00AC39E0"/>
    <w:rsid w:val="00AC5083"/>
    <w:rsid w:val="00AD71A3"/>
    <w:rsid w:val="00AF6ABF"/>
    <w:rsid w:val="00B0079C"/>
    <w:rsid w:val="00B074C2"/>
    <w:rsid w:val="00B17F32"/>
    <w:rsid w:val="00B261DB"/>
    <w:rsid w:val="00B303FD"/>
    <w:rsid w:val="00B30459"/>
    <w:rsid w:val="00B33613"/>
    <w:rsid w:val="00B35FDD"/>
    <w:rsid w:val="00B36D8D"/>
    <w:rsid w:val="00B43740"/>
    <w:rsid w:val="00B509C9"/>
    <w:rsid w:val="00B53A3F"/>
    <w:rsid w:val="00B61E51"/>
    <w:rsid w:val="00B62180"/>
    <w:rsid w:val="00B62E39"/>
    <w:rsid w:val="00B75AB3"/>
    <w:rsid w:val="00B75C0C"/>
    <w:rsid w:val="00B80E1F"/>
    <w:rsid w:val="00B831A7"/>
    <w:rsid w:val="00B87EB5"/>
    <w:rsid w:val="00B9163F"/>
    <w:rsid w:val="00B91F01"/>
    <w:rsid w:val="00BA07DB"/>
    <w:rsid w:val="00BA3AE2"/>
    <w:rsid w:val="00BA4D85"/>
    <w:rsid w:val="00BA5983"/>
    <w:rsid w:val="00BA7FC4"/>
    <w:rsid w:val="00BB16FE"/>
    <w:rsid w:val="00BB513E"/>
    <w:rsid w:val="00BB6244"/>
    <w:rsid w:val="00BB6CEC"/>
    <w:rsid w:val="00BC5DE0"/>
    <w:rsid w:val="00BC6CDB"/>
    <w:rsid w:val="00BD01D6"/>
    <w:rsid w:val="00BD1947"/>
    <w:rsid w:val="00BD3CAE"/>
    <w:rsid w:val="00BE3ECB"/>
    <w:rsid w:val="00BF3256"/>
    <w:rsid w:val="00BF726C"/>
    <w:rsid w:val="00BF72DB"/>
    <w:rsid w:val="00BF78DC"/>
    <w:rsid w:val="00C040FA"/>
    <w:rsid w:val="00C0615D"/>
    <w:rsid w:val="00C1176F"/>
    <w:rsid w:val="00C1283F"/>
    <w:rsid w:val="00C13149"/>
    <w:rsid w:val="00C1685D"/>
    <w:rsid w:val="00C17057"/>
    <w:rsid w:val="00C23774"/>
    <w:rsid w:val="00C27CC5"/>
    <w:rsid w:val="00C34944"/>
    <w:rsid w:val="00C37A57"/>
    <w:rsid w:val="00C46F78"/>
    <w:rsid w:val="00C55BFC"/>
    <w:rsid w:val="00C5719F"/>
    <w:rsid w:val="00C607CD"/>
    <w:rsid w:val="00C70088"/>
    <w:rsid w:val="00C70693"/>
    <w:rsid w:val="00C767AC"/>
    <w:rsid w:val="00C85989"/>
    <w:rsid w:val="00C86920"/>
    <w:rsid w:val="00C926B1"/>
    <w:rsid w:val="00C9396B"/>
    <w:rsid w:val="00C95E41"/>
    <w:rsid w:val="00CA103B"/>
    <w:rsid w:val="00CA21F4"/>
    <w:rsid w:val="00CB0D63"/>
    <w:rsid w:val="00CB4422"/>
    <w:rsid w:val="00CB7064"/>
    <w:rsid w:val="00CC22D8"/>
    <w:rsid w:val="00CC46DF"/>
    <w:rsid w:val="00CC7B03"/>
    <w:rsid w:val="00CD6709"/>
    <w:rsid w:val="00CF0D10"/>
    <w:rsid w:val="00D117AF"/>
    <w:rsid w:val="00D128A9"/>
    <w:rsid w:val="00D14507"/>
    <w:rsid w:val="00D145D9"/>
    <w:rsid w:val="00D16E0F"/>
    <w:rsid w:val="00D215D0"/>
    <w:rsid w:val="00D2171C"/>
    <w:rsid w:val="00D23841"/>
    <w:rsid w:val="00D3007F"/>
    <w:rsid w:val="00D47D09"/>
    <w:rsid w:val="00D559E0"/>
    <w:rsid w:val="00D607EB"/>
    <w:rsid w:val="00D63605"/>
    <w:rsid w:val="00D64225"/>
    <w:rsid w:val="00D65259"/>
    <w:rsid w:val="00D67D36"/>
    <w:rsid w:val="00D72A6F"/>
    <w:rsid w:val="00D73ED7"/>
    <w:rsid w:val="00D77463"/>
    <w:rsid w:val="00D81543"/>
    <w:rsid w:val="00D817A7"/>
    <w:rsid w:val="00D85DF9"/>
    <w:rsid w:val="00D90CFB"/>
    <w:rsid w:val="00D918AB"/>
    <w:rsid w:val="00D94F6E"/>
    <w:rsid w:val="00D953E7"/>
    <w:rsid w:val="00D96DCD"/>
    <w:rsid w:val="00DA2132"/>
    <w:rsid w:val="00DA4792"/>
    <w:rsid w:val="00DB0536"/>
    <w:rsid w:val="00DB3713"/>
    <w:rsid w:val="00DB3806"/>
    <w:rsid w:val="00DC06ED"/>
    <w:rsid w:val="00DC2C48"/>
    <w:rsid w:val="00DC5583"/>
    <w:rsid w:val="00DC6EEC"/>
    <w:rsid w:val="00DD0E24"/>
    <w:rsid w:val="00DD2B32"/>
    <w:rsid w:val="00DE460B"/>
    <w:rsid w:val="00DE5282"/>
    <w:rsid w:val="00DE6D8E"/>
    <w:rsid w:val="00DF02AA"/>
    <w:rsid w:val="00DF435E"/>
    <w:rsid w:val="00DF7900"/>
    <w:rsid w:val="00E04DAC"/>
    <w:rsid w:val="00E1012B"/>
    <w:rsid w:val="00E119AB"/>
    <w:rsid w:val="00E11EF5"/>
    <w:rsid w:val="00E135A3"/>
    <w:rsid w:val="00E16CA7"/>
    <w:rsid w:val="00E246D8"/>
    <w:rsid w:val="00E30583"/>
    <w:rsid w:val="00E30D70"/>
    <w:rsid w:val="00E33757"/>
    <w:rsid w:val="00E34BA2"/>
    <w:rsid w:val="00E3583E"/>
    <w:rsid w:val="00E36136"/>
    <w:rsid w:val="00E37838"/>
    <w:rsid w:val="00E422A6"/>
    <w:rsid w:val="00E430E6"/>
    <w:rsid w:val="00E47812"/>
    <w:rsid w:val="00E520F3"/>
    <w:rsid w:val="00E60380"/>
    <w:rsid w:val="00E60791"/>
    <w:rsid w:val="00E66035"/>
    <w:rsid w:val="00E83822"/>
    <w:rsid w:val="00E84B1C"/>
    <w:rsid w:val="00E86F01"/>
    <w:rsid w:val="00E9459D"/>
    <w:rsid w:val="00E9571B"/>
    <w:rsid w:val="00EA1226"/>
    <w:rsid w:val="00EA59D6"/>
    <w:rsid w:val="00EA5B16"/>
    <w:rsid w:val="00EB44E2"/>
    <w:rsid w:val="00EB5A49"/>
    <w:rsid w:val="00EB5E44"/>
    <w:rsid w:val="00EC1692"/>
    <w:rsid w:val="00EC314C"/>
    <w:rsid w:val="00EC3B51"/>
    <w:rsid w:val="00ED0722"/>
    <w:rsid w:val="00ED2212"/>
    <w:rsid w:val="00ED2718"/>
    <w:rsid w:val="00ED63AF"/>
    <w:rsid w:val="00EE2FC3"/>
    <w:rsid w:val="00EF45B1"/>
    <w:rsid w:val="00EF4D78"/>
    <w:rsid w:val="00EF7E60"/>
    <w:rsid w:val="00F01371"/>
    <w:rsid w:val="00F01FBC"/>
    <w:rsid w:val="00F025E2"/>
    <w:rsid w:val="00F02A5E"/>
    <w:rsid w:val="00F12682"/>
    <w:rsid w:val="00F17DB0"/>
    <w:rsid w:val="00F26819"/>
    <w:rsid w:val="00F32837"/>
    <w:rsid w:val="00F32FFC"/>
    <w:rsid w:val="00F33E7A"/>
    <w:rsid w:val="00F476FB"/>
    <w:rsid w:val="00F747AC"/>
    <w:rsid w:val="00F75617"/>
    <w:rsid w:val="00F756EA"/>
    <w:rsid w:val="00F82879"/>
    <w:rsid w:val="00F82AD8"/>
    <w:rsid w:val="00F93BC4"/>
    <w:rsid w:val="00FB4158"/>
    <w:rsid w:val="00FB7382"/>
    <w:rsid w:val="00FC053F"/>
    <w:rsid w:val="00FC05CC"/>
    <w:rsid w:val="00FC3A21"/>
    <w:rsid w:val="00FC63B7"/>
    <w:rsid w:val="00FD73E2"/>
    <w:rsid w:val="00FE4642"/>
    <w:rsid w:val="00FE6036"/>
    <w:rsid w:val="00FF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F6C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0A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24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4724D"/>
    <w:rPr>
      <w:color w:val="0000FF"/>
      <w:u w:val="single"/>
    </w:rPr>
  </w:style>
  <w:style w:type="paragraph" w:styleId="BalloonText">
    <w:name w:val="Balloon Text"/>
    <w:basedOn w:val="Normal"/>
    <w:link w:val="BalloonTextChar"/>
    <w:uiPriority w:val="99"/>
    <w:semiHidden/>
    <w:unhideWhenUsed/>
    <w:rsid w:val="00947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24D"/>
    <w:rPr>
      <w:rFonts w:ascii="Lucida Grande" w:hAnsi="Lucida Grande" w:cs="Lucida Grande"/>
      <w:sz w:val="18"/>
      <w:szCs w:val="18"/>
    </w:rPr>
  </w:style>
  <w:style w:type="table" w:styleId="TableGrid">
    <w:name w:val="Table Grid"/>
    <w:basedOn w:val="TableNormal"/>
    <w:uiPriority w:val="59"/>
    <w:rsid w:val="00A0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5A3A"/>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463F95"/>
    <w:rPr>
      <w:sz w:val="16"/>
      <w:szCs w:val="16"/>
    </w:rPr>
  </w:style>
  <w:style w:type="paragraph" w:styleId="CommentText">
    <w:name w:val="annotation text"/>
    <w:basedOn w:val="Normal"/>
    <w:link w:val="CommentTextChar"/>
    <w:uiPriority w:val="99"/>
    <w:unhideWhenUsed/>
    <w:rsid w:val="00463F95"/>
    <w:rPr>
      <w:sz w:val="20"/>
      <w:szCs w:val="20"/>
    </w:rPr>
  </w:style>
  <w:style w:type="character" w:customStyle="1" w:styleId="CommentTextChar">
    <w:name w:val="Comment Text Char"/>
    <w:basedOn w:val="DefaultParagraphFont"/>
    <w:link w:val="CommentText"/>
    <w:uiPriority w:val="99"/>
    <w:rsid w:val="00463F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F95"/>
    <w:rPr>
      <w:b/>
      <w:bCs/>
    </w:rPr>
  </w:style>
  <w:style w:type="character" w:customStyle="1" w:styleId="CommentSubjectChar">
    <w:name w:val="Comment Subject Char"/>
    <w:basedOn w:val="CommentTextChar"/>
    <w:link w:val="CommentSubject"/>
    <w:uiPriority w:val="99"/>
    <w:semiHidden/>
    <w:rsid w:val="00463F95"/>
    <w:rPr>
      <w:rFonts w:ascii="Times New Roman" w:hAnsi="Times New Roman" w:cs="Times New Roman"/>
      <w:b/>
      <w:bCs/>
      <w:sz w:val="20"/>
      <w:szCs w:val="20"/>
    </w:rPr>
  </w:style>
  <w:style w:type="paragraph" w:styleId="Revision">
    <w:name w:val="Revision"/>
    <w:hidden/>
    <w:uiPriority w:val="99"/>
    <w:semiHidden/>
    <w:rsid w:val="004A17DB"/>
    <w:rPr>
      <w:rFonts w:ascii="Times New Roman" w:hAnsi="Times New Roman" w:cs="Times New Roman"/>
    </w:rPr>
  </w:style>
  <w:style w:type="paragraph" w:styleId="Header">
    <w:name w:val="header"/>
    <w:basedOn w:val="Normal"/>
    <w:link w:val="HeaderChar"/>
    <w:uiPriority w:val="99"/>
    <w:unhideWhenUsed/>
    <w:rsid w:val="004A17D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17DB"/>
    <w:rPr>
      <w:rFonts w:eastAsiaTheme="minorHAnsi"/>
    </w:rPr>
  </w:style>
  <w:style w:type="paragraph" w:styleId="Footer">
    <w:name w:val="footer"/>
    <w:basedOn w:val="Normal"/>
    <w:link w:val="FooterChar"/>
    <w:uiPriority w:val="99"/>
    <w:unhideWhenUsed/>
    <w:rsid w:val="00124B80"/>
    <w:pPr>
      <w:tabs>
        <w:tab w:val="center" w:pos="4680"/>
        <w:tab w:val="right" w:pos="9360"/>
      </w:tabs>
    </w:pPr>
  </w:style>
  <w:style w:type="character" w:customStyle="1" w:styleId="FooterChar">
    <w:name w:val="Footer Char"/>
    <w:basedOn w:val="DefaultParagraphFont"/>
    <w:link w:val="Footer"/>
    <w:uiPriority w:val="99"/>
    <w:rsid w:val="00124B80"/>
    <w:rPr>
      <w:rFonts w:ascii="Times New Roman" w:hAnsi="Times New Roman" w:cs="Times New Roman"/>
    </w:rPr>
  </w:style>
  <w:style w:type="paragraph" w:customStyle="1" w:styleId="xmsonormal">
    <w:name w:val="xmsonormal"/>
    <w:basedOn w:val="Normal"/>
    <w:rsid w:val="000A1F00"/>
    <w:pPr>
      <w:spacing w:before="100" w:beforeAutospacing="1" w:after="100" w:afterAutospacing="1"/>
    </w:pPr>
  </w:style>
  <w:style w:type="character" w:customStyle="1" w:styleId="apple-converted-space">
    <w:name w:val="apple-converted-space"/>
    <w:basedOn w:val="DefaultParagraphFont"/>
    <w:rsid w:val="000A1F00"/>
  </w:style>
  <w:style w:type="character" w:styleId="UnresolvedMention">
    <w:name w:val="Unresolved Mention"/>
    <w:basedOn w:val="DefaultParagraphFont"/>
    <w:uiPriority w:val="99"/>
    <w:rsid w:val="008B24BC"/>
    <w:rPr>
      <w:color w:val="605E5C"/>
      <w:shd w:val="clear" w:color="auto" w:fill="E1DFDD"/>
    </w:rPr>
  </w:style>
  <w:style w:type="character" w:styleId="FollowedHyperlink">
    <w:name w:val="FollowedHyperlink"/>
    <w:basedOn w:val="DefaultParagraphFont"/>
    <w:uiPriority w:val="99"/>
    <w:semiHidden/>
    <w:unhideWhenUsed/>
    <w:rsid w:val="00062CBC"/>
    <w:rPr>
      <w:color w:val="800080" w:themeColor="followedHyperlink"/>
      <w:u w:val="single"/>
    </w:rPr>
  </w:style>
  <w:style w:type="paragraph" w:customStyle="1" w:styleId="Default">
    <w:name w:val="Default"/>
    <w:rsid w:val="007B1D9B"/>
    <w:pPr>
      <w:autoSpaceDE w:val="0"/>
      <w:autoSpaceDN w:val="0"/>
      <w:adjustRightInd w:val="0"/>
    </w:pPr>
    <w:rPr>
      <w:rFonts w:ascii="Times New Roman" w:eastAsiaTheme="minorHAnsi" w:hAnsi="Times New Roman" w:cs="Times New Roman"/>
      <w:color w:val="000000"/>
    </w:rPr>
  </w:style>
  <w:style w:type="character" w:styleId="Emphasis">
    <w:name w:val="Emphasis"/>
    <w:basedOn w:val="DefaultParagraphFont"/>
    <w:uiPriority w:val="20"/>
    <w:qFormat/>
    <w:rsid w:val="00614E1F"/>
    <w:rPr>
      <w:i/>
      <w:iCs/>
    </w:rPr>
  </w:style>
  <w:style w:type="paragraph" w:customStyle="1" w:styleId="footer-module--copyright--2iv6f">
    <w:name w:val="footer-module--copyright--2iv6f"/>
    <w:basedOn w:val="Normal"/>
    <w:rsid w:val="00267BA6"/>
    <w:pPr>
      <w:spacing w:before="100" w:beforeAutospacing="1" w:after="100" w:afterAutospacing="1"/>
    </w:pPr>
  </w:style>
  <w:style w:type="paragraph" w:customStyle="1" w:styleId="footer-module--trademarks--270i8">
    <w:name w:val="footer-module--trademarks--270i8"/>
    <w:basedOn w:val="Normal"/>
    <w:rsid w:val="00267BA6"/>
    <w:pPr>
      <w:spacing w:before="100" w:beforeAutospacing="1" w:after="100" w:afterAutospacing="1"/>
    </w:pPr>
  </w:style>
  <w:style w:type="character" w:customStyle="1" w:styleId="ListParagraphChar">
    <w:name w:val="List Paragraph Char"/>
    <w:link w:val="ListParagraph"/>
    <w:uiPriority w:val="34"/>
    <w:locked/>
    <w:rsid w:val="005A16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2759">
      <w:bodyDiv w:val="1"/>
      <w:marLeft w:val="0"/>
      <w:marRight w:val="0"/>
      <w:marTop w:val="0"/>
      <w:marBottom w:val="0"/>
      <w:divBdr>
        <w:top w:val="none" w:sz="0" w:space="0" w:color="auto"/>
        <w:left w:val="none" w:sz="0" w:space="0" w:color="auto"/>
        <w:bottom w:val="none" w:sz="0" w:space="0" w:color="auto"/>
        <w:right w:val="none" w:sz="0" w:space="0" w:color="auto"/>
      </w:divBdr>
    </w:div>
    <w:div w:id="270473179">
      <w:bodyDiv w:val="1"/>
      <w:marLeft w:val="0"/>
      <w:marRight w:val="0"/>
      <w:marTop w:val="0"/>
      <w:marBottom w:val="0"/>
      <w:divBdr>
        <w:top w:val="none" w:sz="0" w:space="0" w:color="auto"/>
        <w:left w:val="none" w:sz="0" w:space="0" w:color="auto"/>
        <w:bottom w:val="none" w:sz="0" w:space="0" w:color="auto"/>
        <w:right w:val="none" w:sz="0" w:space="0" w:color="auto"/>
      </w:divBdr>
    </w:div>
    <w:div w:id="361328449">
      <w:bodyDiv w:val="1"/>
      <w:marLeft w:val="0"/>
      <w:marRight w:val="0"/>
      <w:marTop w:val="0"/>
      <w:marBottom w:val="0"/>
      <w:divBdr>
        <w:top w:val="none" w:sz="0" w:space="0" w:color="auto"/>
        <w:left w:val="none" w:sz="0" w:space="0" w:color="auto"/>
        <w:bottom w:val="none" w:sz="0" w:space="0" w:color="auto"/>
        <w:right w:val="none" w:sz="0" w:space="0" w:color="auto"/>
      </w:divBdr>
    </w:div>
    <w:div w:id="509684425">
      <w:bodyDiv w:val="1"/>
      <w:marLeft w:val="0"/>
      <w:marRight w:val="0"/>
      <w:marTop w:val="0"/>
      <w:marBottom w:val="0"/>
      <w:divBdr>
        <w:top w:val="none" w:sz="0" w:space="0" w:color="auto"/>
        <w:left w:val="none" w:sz="0" w:space="0" w:color="auto"/>
        <w:bottom w:val="none" w:sz="0" w:space="0" w:color="auto"/>
        <w:right w:val="none" w:sz="0" w:space="0" w:color="auto"/>
      </w:divBdr>
    </w:div>
    <w:div w:id="516576046">
      <w:bodyDiv w:val="1"/>
      <w:marLeft w:val="0"/>
      <w:marRight w:val="0"/>
      <w:marTop w:val="0"/>
      <w:marBottom w:val="0"/>
      <w:divBdr>
        <w:top w:val="none" w:sz="0" w:space="0" w:color="auto"/>
        <w:left w:val="none" w:sz="0" w:space="0" w:color="auto"/>
        <w:bottom w:val="none" w:sz="0" w:space="0" w:color="auto"/>
        <w:right w:val="none" w:sz="0" w:space="0" w:color="auto"/>
      </w:divBdr>
    </w:div>
    <w:div w:id="548565679">
      <w:bodyDiv w:val="1"/>
      <w:marLeft w:val="0"/>
      <w:marRight w:val="0"/>
      <w:marTop w:val="0"/>
      <w:marBottom w:val="0"/>
      <w:divBdr>
        <w:top w:val="none" w:sz="0" w:space="0" w:color="auto"/>
        <w:left w:val="none" w:sz="0" w:space="0" w:color="auto"/>
        <w:bottom w:val="none" w:sz="0" w:space="0" w:color="auto"/>
        <w:right w:val="none" w:sz="0" w:space="0" w:color="auto"/>
      </w:divBdr>
    </w:div>
    <w:div w:id="660811210">
      <w:bodyDiv w:val="1"/>
      <w:marLeft w:val="0"/>
      <w:marRight w:val="0"/>
      <w:marTop w:val="0"/>
      <w:marBottom w:val="0"/>
      <w:divBdr>
        <w:top w:val="none" w:sz="0" w:space="0" w:color="auto"/>
        <w:left w:val="none" w:sz="0" w:space="0" w:color="auto"/>
        <w:bottom w:val="none" w:sz="0" w:space="0" w:color="auto"/>
        <w:right w:val="none" w:sz="0" w:space="0" w:color="auto"/>
      </w:divBdr>
      <w:divsChild>
        <w:div w:id="1029842998">
          <w:marLeft w:val="0"/>
          <w:marRight w:val="0"/>
          <w:marTop w:val="0"/>
          <w:marBottom w:val="0"/>
          <w:divBdr>
            <w:top w:val="none" w:sz="0" w:space="0" w:color="auto"/>
            <w:left w:val="none" w:sz="0" w:space="0" w:color="auto"/>
            <w:bottom w:val="single" w:sz="8" w:space="1" w:color="auto"/>
            <w:right w:val="none" w:sz="0" w:space="0" w:color="auto"/>
          </w:divBdr>
        </w:div>
      </w:divsChild>
    </w:div>
    <w:div w:id="678239887">
      <w:bodyDiv w:val="1"/>
      <w:marLeft w:val="0"/>
      <w:marRight w:val="0"/>
      <w:marTop w:val="0"/>
      <w:marBottom w:val="0"/>
      <w:divBdr>
        <w:top w:val="none" w:sz="0" w:space="0" w:color="auto"/>
        <w:left w:val="none" w:sz="0" w:space="0" w:color="auto"/>
        <w:bottom w:val="none" w:sz="0" w:space="0" w:color="auto"/>
        <w:right w:val="none" w:sz="0" w:space="0" w:color="auto"/>
      </w:divBdr>
    </w:div>
    <w:div w:id="715593118">
      <w:bodyDiv w:val="1"/>
      <w:marLeft w:val="0"/>
      <w:marRight w:val="0"/>
      <w:marTop w:val="0"/>
      <w:marBottom w:val="0"/>
      <w:divBdr>
        <w:top w:val="none" w:sz="0" w:space="0" w:color="auto"/>
        <w:left w:val="none" w:sz="0" w:space="0" w:color="auto"/>
        <w:bottom w:val="none" w:sz="0" w:space="0" w:color="auto"/>
        <w:right w:val="none" w:sz="0" w:space="0" w:color="auto"/>
      </w:divBdr>
      <w:divsChild>
        <w:div w:id="1261987091">
          <w:marLeft w:val="0"/>
          <w:marRight w:val="0"/>
          <w:marTop w:val="0"/>
          <w:marBottom w:val="0"/>
          <w:divBdr>
            <w:top w:val="none" w:sz="0" w:space="0" w:color="auto"/>
            <w:left w:val="none" w:sz="0" w:space="0" w:color="auto"/>
            <w:bottom w:val="single" w:sz="8" w:space="1" w:color="auto"/>
            <w:right w:val="none" w:sz="0" w:space="0" w:color="auto"/>
          </w:divBdr>
        </w:div>
      </w:divsChild>
    </w:div>
    <w:div w:id="828981241">
      <w:bodyDiv w:val="1"/>
      <w:marLeft w:val="0"/>
      <w:marRight w:val="0"/>
      <w:marTop w:val="0"/>
      <w:marBottom w:val="0"/>
      <w:divBdr>
        <w:top w:val="none" w:sz="0" w:space="0" w:color="auto"/>
        <w:left w:val="none" w:sz="0" w:space="0" w:color="auto"/>
        <w:bottom w:val="none" w:sz="0" w:space="0" w:color="auto"/>
        <w:right w:val="none" w:sz="0" w:space="0" w:color="auto"/>
      </w:divBdr>
    </w:div>
    <w:div w:id="918903260">
      <w:bodyDiv w:val="1"/>
      <w:marLeft w:val="0"/>
      <w:marRight w:val="0"/>
      <w:marTop w:val="0"/>
      <w:marBottom w:val="0"/>
      <w:divBdr>
        <w:top w:val="none" w:sz="0" w:space="0" w:color="auto"/>
        <w:left w:val="none" w:sz="0" w:space="0" w:color="auto"/>
        <w:bottom w:val="none" w:sz="0" w:space="0" w:color="auto"/>
        <w:right w:val="none" w:sz="0" w:space="0" w:color="auto"/>
      </w:divBdr>
    </w:div>
    <w:div w:id="1236669961">
      <w:bodyDiv w:val="1"/>
      <w:marLeft w:val="0"/>
      <w:marRight w:val="0"/>
      <w:marTop w:val="0"/>
      <w:marBottom w:val="0"/>
      <w:divBdr>
        <w:top w:val="none" w:sz="0" w:space="0" w:color="auto"/>
        <w:left w:val="none" w:sz="0" w:space="0" w:color="auto"/>
        <w:bottom w:val="none" w:sz="0" w:space="0" w:color="auto"/>
        <w:right w:val="none" w:sz="0" w:space="0" w:color="auto"/>
      </w:divBdr>
    </w:div>
    <w:div w:id="1241988055">
      <w:bodyDiv w:val="1"/>
      <w:marLeft w:val="0"/>
      <w:marRight w:val="0"/>
      <w:marTop w:val="0"/>
      <w:marBottom w:val="0"/>
      <w:divBdr>
        <w:top w:val="none" w:sz="0" w:space="0" w:color="auto"/>
        <w:left w:val="none" w:sz="0" w:space="0" w:color="auto"/>
        <w:bottom w:val="none" w:sz="0" w:space="0" w:color="auto"/>
        <w:right w:val="none" w:sz="0" w:space="0" w:color="auto"/>
      </w:divBdr>
    </w:div>
    <w:div w:id="1332492851">
      <w:bodyDiv w:val="1"/>
      <w:marLeft w:val="0"/>
      <w:marRight w:val="0"/>
      <w:marTop w:val="0"/>
      <w:marBottom w:val="0"/>
      <w:divBdr>
        <w:top w:val="none" w:sz="0" w:space="0" w:color="auto"/>
        <w:left w:val="none" w:sz="0" w:space="0" w:color="auto"/>
        <w:bottom w:val="none" w:sz="0" w:space="0" w:color="auto"/>
        <w:right w:val="none" w:sz="0" w:space="0" w:color="auto"/>
      </w:divBdr>
    </w:div>
    <w:div w:id="1424690166">
      <w:bodyDiv w:val="1"/>
      <w:marLeft w:val="0"/>
      <w:marRight w:val="0"/>
      <w:marTop w:val="0"/>
      <w:marBottom w:val="0"/>
      <w:divBdr>
        <w:top w:val="none" w:sz="0" w:space="0" w:color="auto"/>
        <w:left w:val="none" w:sz="0" w:space="0" w:color="auto"/>
        <w:bottom w:val="none" w:sz="0" w:space="0" w:color="auto"/>
        <w:right w:val="none" w:sz="0" w:space="0" w:color="auto"/>
      </w:divBdr>
    </w:div>
    <w:div w:id="1461339735">
      <w:bodyDiv w:val="1"/>
      <w:marLeft w:val="0"/>
      <w:marRight w:val="0"/>
      <w:marTop w:val="0"/>
      <w:marBottom w:val="0"/>
      <w:divBdr>
        <w:top w:val="none" w:sz="0" w:space="0" w:color="auto"/>
        <w:left w:val="none" w:sz="0" w:space="0" w:color="auto"/>
        <w:bottom w:val="none" w:sz="0" w:space="0" w:color="auto"/>
        <w:right w:val="none" w:sz="0" w:space="0" w:color="auto"/>
      </w:divBdr>
      <w:divsChild>
        <w:div w:id="1823158310">
          <w:marLeft w:val="274"/>
          <w:marRight w:val="0"/>
          <w:marTop w:val="0"/>
          <w:marBottom w:val="0"/>
          <w:divBdr>
            <w:top w:val="none" w:sz="0" w:space="0" w:color="auto"/>
            <w:left w:val="none" w:sz="0" w:space="0" w:color="auto"/>
            <w:bottom w:val="none" w:sz="0" w:space="0" w:color="auto"/>
            <w:right w:val="none" w:sz="0" w:space="0" w:color="auto"/>
          </w:divBdr>
        </w:div>
        <w:div w:id="691880150">
          <w:marLeft w:val="274"/>
          <w:marRight w:val="0"/>
          <w:marTop w:val="0"/>
          <w:marBottom w:val="0"/>
          <w:divBdr>
            <w:top w:val="none" w:sz="0" w:space="0" w:color="auto"/>
            <w:left w:val="none" w:sz="0" w:space="0" w:color="auto"/>
            <w:bottom w:val="none" w:sz="0" w:space="0" w:color="auto"/>
            <w:right w:val="none" w:sz="0" w:space="0" w:color="auto"/>
          </w:divBdr>
        </w:div>
        <w:div w:id="262567741">
          <w:marLeft w:val="274"/>
          <w:marRight w:val="0"/>
          <w:marTop w:val="0"/>
          <w:marBottom w:val="0"/>
          <w:divBdr>
            <w:top w:val="none" w:sz="0" w:space="0" w:color="auto"/>
            <w:left w:val="none" w:sz="0" w:space="0" w:color="auto"/>
            <w:bottom w:val="none" w:sz="0" w:space="0" w:color="auto"/>
            <w:right w:val="none" w:sz="0" w:space="0" w:color="auto"/>
          </w:divBdr>
        </w:div>
        <w:div w:id="1596815815">
          <w:marLeft w:val="274"/>
          <w:marRight w:val="0"/>
          <w:marTop w:val="0"/>
          <w:marBottom w:val="0"/>
          <w:divBdr>
            <w:top w:val="none" w:sz="0" w:space="0" w:color="auto"/>
            <w:left w:val="none" w:sz="0" w:space="0" w:color="auto"/>
            <w:bottom w:val="none" w:sz="0" w:space="0" w:color="auto"/>
            <w:right w:val="none" w:sz="0" w:space="0" w:color="auto"/>
          </w:divBdr>
        </w:div>
        <w:div w:id="1235437492">
          <w:marLeft w:val="274"/>
          <w:marRight w:val="0"/>
          <w:marTop w:val="0"/>
          <w:marBottom w:val="0"/>
          <w:divBdr>
            <w:top w:val="none" w:sz="0" w:space="0" w:color="auto"/>
            <w:left w:val="none" w:sz="0" w:space="0" w:color="auto"/>
            <w:bottom w:val="none" w:sz="0" w:space="0" w:color="auto"/>
            <w:right w:val="none" w:sz="0" w:space="0" w:color="auto"/>
          </w:divBdr>
        </w:div>
        <w:div w:id="2019842405">
          <w:marLeft w:val="274"/>
          <w:marRight w:val="0"/>
          <w:marTop w:val="0"/>
          <w:marBottom w:val="0"/>
          <w:divBdr>
            <w:top w:val="none" w:sz="0" w:space="0" w:color="auto"/>
            <w:left w:val="none" w:sz="0" w:space="0" w:color="auto"/>
            <w:bottom w:val="none" w:sz="0" w:space="0" w:color="auto"/>
            <w:right w:val="none" w:sz="0" w:space="0" w:color="auto"/>
          </w:divBdr>
        </w:div>
      </w:divsChild>
    </w:div>
    <w:div w:id="1649238494">
      <w:bodyDiv w:val="1"/>
      <w:marLeft w:val="0"/>
      <w:marRight w:val="0"/>
      <w:marTop w:val="0"/>
      <w:marBottom w:val="0"/>
      <w:divBdr>
        <w:top w:val="none" w:sz="0" w:space="0" w:color="auto"/>
        <w:left w:val="none" w:sz="0" w:space="0" w:color="auto"/>
        <w:bottom w:val="none" w:sz="0" w:space="0" w:color="auto"/>
        <w:right w:val="none" w:sz="0" w:space="0" w:color="auto"/>
      </w:divBdr>
    </w:div>
    <w:div w:id="1683126277">
      <w:bodyDiv w:val="1"/>
      <w:marLeft w:val="0"/>
      <w:marRight w:val="0"/>
      <w:marTop w:val="0"/>
      <w:marBottom w:val="0"/>
      <w:divBdr>
        <w:top w:val="none" w:sz="0" w:space="0" w:color="auto"/>
        <w:left w:val="none" w:sz="0" w:space="0" w:color="auto"/>
        <w:bottom w:val="none" w:sz="0" w:space="0" w:color="auto"/>
        <w:right w:val="none" w:sz="0" w:space="0" w:color="auto"/>
      </w:divBdr>
    </w:div>
    <w:div w:id="1906258446">
      <w:bodyDiv w:val="1"/>
      <w:marLeft w:val="0"/>
      <w:marRight w:val="0"/>
      <w:marTop w:val="0"/>
      <w:marBottom w:val="0"/>
      <w:divBdr>
        <w:top w:val="none" w:sz="0" w:space="0" w:color="auto"/>
        <w:left w:val="none" w:sz="0" w:space="0" w:color="auto"/>
        <w:bottom w:val="none" w:sz="0" w:space="0" w:color="auto"/>
        <w:right w:val="none" w:sz="0" w:space="0" w:color="auto"/>
      </w:divBdr>
      <w:divsChild>
        <w:div w:id="1955019463">
          <w:marLeft w:val="0"/>
          <w:marRight w:val="0"/>
          <w:marTop w:val="0"/>
          <w:marBottom w:val="0"/>
          <w:divBdr>
            <w:top w:val="none" w:sz="0" w:space="0" w:color="auto"/>
            <w:left w:val="none" w:sz="0" w:space="0" w:color="auto"/>
            <w:bottom w:val="none" w:sz="0" w:space="0" w:color="auto"/>
            <w:right w:val="none" w:sz="0" w:space="0" w:color="auto"/>
          </w:divBdr>
        </w:div>
        <w:div w:id="272977756">
          <w:marLeft w:val="0"/>
          <w:marRight w:val="0"/>
          <w:marTop w:val="0"/>
          <w:marBottom w:val="0"/>
          <w:divBdr>
            <w:top w:val="none" w:sz="0" w:space="0" w:color="auto"/>
            <w:left w:val="none" w:sz="0" w:space="0" w:color="auto"/>
            <w:bottom w:val="none" w:sz="0" w:space="0" w:color="auto"/>
            <w:right w:val="none" w:sz="0" w:space="0" w:color="auto"/>
          </w:divBdr>
        </w:div>
        <w:div w:id="412704722">
          <w:marLeft w:val="0"/>
          <w:marRight w:val="0"/>
          <w:marTop w:val="0"/>
          <w:marBottom w:val="0"/>
          <w:divBdr>
            <w:top w:val="none" w:sz="0" w:space="0" w:color="auto"/>
            <w:left w:val="none" w:sz="0" w:space="0" w:color="auto"/>
            <w:bottom w:val="none" w:sz="0" w:space="0" w:color="auto"/>
            <w:right w:val="none" w:sz="0" w:space="0" w:color="auto"/>
          </w:divBdr>
        </w:div>
        <w:div w:id="775684438">
          <w:marLeft w:val="0"/>
          <w:marRight w:val="0"/>
          <w:marTop w:val="0"/>
          <w:marBottom w:val="0"/>
          <w:divBdr>
            <w:top w:val="none" w:sz="0" w:space="0" w:color="auto"/>
            <w:left w:val="none" w:sz="0" w:space="0" w:color="auto"/>
            <w:bottom w:val="none" w:sz="0" w:space="0" w:color="auto"/>
            <w:right w:val="none" w:sz="0" w:space="0" w:color="auto"/>
          </w:divBdr>
        </w:div>
        <w:div w:id="1324360667">
          <w:marLeft w:val="0"/>
          <w:marRight w:val="0"/>
          <w:marTop w:val="0"/>
          <w:marBottom w:val="0"/>
          <w:divBdr>
            <w:top w:val="none" w:sz="0" w:space="0" w:color="auto"/>
            <w:left w:val="none" w:sz="0" w:space="0" w:color="auto"/>
            <w:bottom w:val="none" w:sz="0" w:space="0" w:color="auto"/>
            <w:right w:val="none" w:sz="0" w:space="0" w:color="auto"/>
          </w:divBdr>
        </w:div>
        <w:div w:id="760758024">
          <w:marLeft w:val="0"/>
          <w:marRight w:val="0"/>
          <w:marTop w:val="0"/>
          <w:marBottom w:val="0"/>
          <w:divBdr>
            <w:top w:val="none" w:sz="0" w:space="0" w:color="auto"/>
            <w:left w:val="none" w:sz="0" w:space="0" w:color="auto"/>
            <w:bottom w:val="none" w:sz="0" w:space="0" w:color="auto"/>
            <w:right w:val="none" w:sz="0" w:space="0" w:color="auto"/>
          </w:divBdr>
        </w:div>
        <w:div w:id="719859664">
          <w:marLeft w:val="0"/>
          <w:marRight w:val="0"/>
          <w:marTop w:val="0"/>
          <w:marBottom w:val="0"/>
          <w:divBdr>
            <w:top w:val="none" w:sz="0" w:space="0" w:color="auto"/>
            <w:left w:val="none" w:sz="0" w:space="0" w:color="auto"/>
            <w:bottom w:val="none" w:sz="0" w:space="0" w:color="auto"/>
            <w:right w:val="none" w:sz="0" w:space="0" w:color="auto"/>
          </w:divBdr>
        </w:div>
        <w:div w:id="1441100850">
          <w:marLeft w:val="0"/>
          <w:marRight w:val="0"/>
          <w:marTop w:val="0"/>
          <w:marBottom w:val="0"/>
          <w:divBdr>
            <w:top w:val="none" w:sz="0" w:space="0" w:color="auto"/>
            <w:left w:val="none" w:sz="0" w:space="0" w:color="auto"/>
            <w:bottom w:val="none" w:sz="0" w:space="0" w:color="auto"/>
            <w:right w:val="none" w:sz="0" w:space="0" w:color="auto"/>
          </w:divBdr>
        </w:div>
        <w:div w:id="1112478318">
          <w:marLeft w:val="0"/>
          <w:marRight w:val="0"/>
          <w:marTop w:val="0"/>
          <w:marBottom w:val="0"/>
          <w:divBdr>
            <w:top w:val="none" w:sz="0" w:space="0" w:color="auto"/>
            <w:left w:val="none" w:sz="0" w:space="0" w:color="auto"/>
            <w:bottom w:val="none" w:sz="0" w:space="0" w:color="auto"/>
            <w:right w:val="none" w:sz="0" w:space="0" w:color="auto"/>
          </w:divBdr>
        </w:div>
        <w:div w:id="585844761">
          <w:marLeft w:val="0"/>
          <w:marRight w:val="0"/>
          <w:marTop w:val="0"/>
          <w:marBottom w:val="0"/>
          <w:divBdr>
            <w:top w:val="none" w:sz="0" w:space="0" w:color="auto"/>
            <w:left w:val="none" w:sz="0" w:space="0" w:color="auto"/>
            <w:bottom w:val="none" w:sz="0" w:space="0" w:color="auto"/>
            <w:right w:val="none" w:sz="0" w:space="0" w:color="auto"/>
          </w:divBdr>
        </w:div>
        <w:div w:id="1994674584">
          <w:marLeft w:val="0"/>
          <w:marRight w:val="0"/>
          <w:marTop w:val="0"/>
          <w:marBottom w:val="0"/>
          <w:divBdr>
            <w:top w:val="none" w:sz="0" w:space="0" w:color="auto"/>
            <w:left w:val="none" w:sz="0" w:space="0" w:color="auto"/>
            <w:bottom w:val="none" w:sz="0" w:space="0" w:color="auto"/>
            <w:right w:val="none" w:sz="0" w:space="0" w:color="auto"/>
          </w:divBdr>
        </w:div>
        <w:div w:id="1552304516">
          <w:marLeft w:val="0"/>
          <w:marRight w:val="0"/>
          <w:marTop w:val="0"/>
          <w:marBottom w:val="0"/>
          <w:divBdr>
            <w:top w:val="none" w:sz="0" w:space="0" w:color="auto"/>
            <w:left w:val="none" w:sz="0" w:space="0" w:color="auto"/>
            <w:bottom w:val="none" w:sz="0" w:space="0" w:color="auto"/>
            <w:right w:val="none" w:sz="0" w:space="0" w:color="auto"/>
          </w:divBdr>
        </w:div>
      </w:divsChild>
    </w:div>
    <w:div w:id="1997881642">
      <w:bodyDiv w:val="1"/>
      <w:marLeft w:val="0"/>
      <w:marRight w:val="0"/>
      <w:marTop w:val="0"/>
      <w:marBottom w:val="0"/>
      <w:divBdr>
        <w:top w:val="none" w:sz="0" w:space="0" w:color="auto"/>
        <w:left w:val="none" w:sz="0" w:space="0" w:color="auto"/>
        <w:bottom w:val="none" w:sz="0" w:space="0" w:color="auto"/>
        <w:right w:val="none" w:sz="0" w:space="0" w:color="auto"/>
      </w:divBdr>
    </w:div>
    <w:div w:id="2080705687">
      <w:bodyDiv w:val="1"/>
      <w:marLeft w:val="0"/>
      <w:marRight w:val="0"/>
      <w:marTop w:val="0"/>
      <w:marBottom w:val="0"/>
      <w:divBdr>
        <w:top w:val="none" w:sz="0" w:space="0" w:color="auto"/>
        <w:left w:val="none" w:sz="0" w:space="0" w:color="auto"/>
        <w:bottom w:val="none" w:sz="0" w:space="0" w:color="auto"/>
        <w:right w:val="none" w:sz="0" w:space="0" w:color="auto"/>
      </w:divBdr>
      <w:divsChild>
        <w:div w:id="1424840228">
          <w:marLeft w:val="0"/>
          <w:marRight w:val="0"/>
          <w:marTop w:val="0"/>
          <w:marBottom w:val="0"/>
          <w:divBdr>
            <w:top w:val="none" w:sz="0" w:space="0" w:color="auto"/>
            <w:left w:val="none" w:sz="0" w:space="0" w:color="auto"/>
            <w:bottom w:val="none" w:sz="0" w:space="0" w:color="auto"/>
            <w:right w:val="none" w:sz="0" w:space="0" w:color="auto"/>
          </w:divBdr>
        </w:div>
        <w:div w:id="314645632">
          <w:marLeft w:val="0"/>
          <w:marRight w:val="0"/>
          <w:marTop w:val="0"/>
          <w:marBottom w:val="0"/>
          <w:divBdr>
            <w:top w:val="none" w:sz="0" w:space="0" w:color="auto"/>
            <w:left w:val="none" w:sz="0" w:space="0" w:color="auto"/>
            <w:bottom w:val="none" w:sz="0" w:space="0" w:color="auto"/>
            <w:right w:val="none" w:sz="0" w:space="0" w:color="auto"/>
          </w:divBdr>
          <w:divsChild>
            <w:div w:id="10388244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3119201">
      <w:bodyDiv w:val="1"/>
      <w:marLeft w:val="0"/>
      <w:marRight w:val="0"/>
      <w:marTop w:val="0"/>
      <w:marBottom w:val="0"/>
      <w:divBdr>
        <w:top w:val="none" w:sz="0" w:space="0" w:color="auto"/>
        <w:left w:val="none" w:sz="0" w:space="0" w:color="auto"/>
        <w:bottom w:val="none" w:sz="0" w:space="0" w:color="auto"/>
        <w:right w:val="none" w:sz="0" w:space="0" w:color="auto"/>
      </w:divBdr>
      <w:divsChild>
        <w:div w:id="1633630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lww.com/ajg/fulltext/2021/06000/acg_clinical_guidelines__prevention,_diagnosis,.12.aspx" TargetMode="External"/><Relationship Id="rId18" Type="http://schemas.openxmlformats.org/officeDocument/2006/relationships/hyperlink" Target="https://jamanetwork.com/journals/jamanetworkopen/fullarticle/28008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society.org/practice-guideline/clostridioides-difficile-2021-focused-update/" TargetMode="External"/><Relationship Id="rId17" Type="http://schemas.openxmlformats.org/officeDocument/2006/relationships/hyperlink" Target="https://onlinelibrary.wiley.com/doi/10.1111/apt.13616" TargetMode="External"/><Relationship Id="rId2" Type="http://schemas.openxmlformats.org/officeDocument/2006/relationships/customXml" Target="../customXml/item2.xml"/><Relationship Id="rId16" Type="http://schemas.openxmlformats.org/officeDocument/2006/relationships/hyperlink" Target="https://jamanetwork.com/journals/jamanetworkopen/fullarticle/28013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estherapeutics.com/our-products/VOWST_PI.pdf" TargetMode="External"/><Relationship Id="rId5" Type="http://schemas.openxmlformats.org/officeDocument/2006/relationships/numbering" Target="numbering.xml"/><Relationship Id="rId15" Type="http://schemas.openxmlformats.org/officeDocument/2006/relationships/hyperlink" Target="https://www.nejm.org/doi/10.1056/NEJMoa21065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estherapeutics.com/our-products/VOWST_P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3a167-2fd6-4e72-a438-3d3dd5482346">
      <Terms xmlns="http://schemas.microsoft.com/office/infopath/2007/PartnerControls"/>
    </lcf76f155ced4ddcb4097134ff3c332f>
    <TaxCatchAll xmlns="d932ad5d-6fbe-457b-bff8-b05a598c7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8479CB09FC84FB95BC2B4FC67E848" ma:contentTypeVersion="15" ma:contentTypeDescription="Create a new document." ma:contentTypeScope="" ma:versionID="05b6e9c187560e41fd9c845336e3c06b">
  <xsd:schema xmlns:xsd="http://www.w3.org/2001/XMLSchema" xmlns:xs="http://www.w3.org/2001/XMLSchema" xmlns:p="http://schemas.microsoft.com/office/2006/metadata/properties" xmlns:ns2="d932ad5d-6fbe-457b-bff8-b05a598c7bfa" xmlns:ns3="2f83a167-2fd6-4e72-a438-3d3dd5482346" targetNamespace="http://schemas.microsoft.com/office/2006/metadata/properties" ma:root="true" ma:fieldsID="07eba30f6903e86dd8a949539484437f" ns2:_="" ns3:_="">
    <xsd:import namespace="d932ad5d-6fbe-457b-bff8-b05a598c7bfa"/>
    <xsd:import namespace="2f83a167-2fd6-4e72-a438-3d3dd5482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ad5d-6fbe-457b-bff8-b05a598c7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c71f5e-b6b1-45ff-a398-8afdaca84a9d}" ma:internalName="TaxCatchAll" ma:showField="CatchAllData" ma:web="d932ad5d-6fbe-457b-bff8-b05a598c7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83a167-2fd6-4e72-a438-3d3dd5482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93A51-BD07-46C3-8AC5-16013C9C9BCA}">
  <ds:schemaRefs>
    <ds:schemaRef ds:uri="http://schemas.microsoft.com/office/2006/metadata/properties"/>
    <ds:schemaRef ds:uri="http://schemas.microsoft.com/office/infopath/2007/PartnerControls"/>
    <ds:schemaRef ds:uri="2f83a167-2fd6-4e72-a438-3d3dd5482346"/>
    <ds:schemaRef ds:uri="d932ad5d-6fbe-457b-bff8-b05a598c7bfa"/>
  </ds:schemaRefs>
</ds:datastoreItem>
</file>

<file path=customXml/itemProps2.xml><?xml version="1.0" encoding="utf-8"?>
<ds:datastoreItem xmlns:ds="http://schemas.openxmlformats.org/officeDocument/2006/customXml" ds:itemID="{B17B1DB7-9D4B-4F15-9D58-07D55F94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ad5d-6fbe-457b-bff8-b05a598c7bfa"/>
    <ds:schemaRef ds:uri="2f83a167-2fd6-4e72-a438-3d3dd5482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D6BE8-2A7D-6545-AC9D-6C4C5C836CEC}">
  <ds:schemaRefs>
    <ds:schemaRef ds:uri="http://schemas.openxmlformats.org/officeDocument/2006/bibliography"/>
  </ds:schemaRefs>
</ds:datastoreItem>
</file>

<file path=customXml/itemProps4.xml><?xml version="1.0" encoding="utf-8"?>
<ds:datastoreItem xmlns:ds="http://schemas.openxmlformats.org/officeDocument/2006/customXml" ds:itemID="{ACA46084-CDEE-4413-8938-D4DAA72AB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PFV</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Ashabi</dc:creator>
  <cp:keywords/>
  <dc:description/>
  <cp:lastModifiedBy>Bauer, Melissa</cp:lastModifiedBy>
  <cp:revision>2</cp:revision>
  <dcterms:created xsi:type="dcterms:W3CDTF">2024-02-01T21:12:00Z</dcterms:created>
  <dcterms:modified xsi:type="dcterms:W3CDTF">2024-02-01T21:12:00Z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2023-02-01T15:30:16Z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7a797e6e-f82b-4c6c-8de8-050fbfe037e9</vt:lpwstr>
  </property>
  <property fmtid="{D5CDD505-2E9C-101B-9397-08002B2CF9AE}" pid="8" name="MSIP_Label_1ada0a2f-b917-4d51-b0d0-d418a10c8b23_ContentBits">
    <vt:lpwstr>0</vt:lpwstr>
  </property>
  <property fmtid="{D5CDD505-2E9C-101B-9397-08002B2CF9AE}" pid="9" name="ContentTypeId">
    <vt:lpwstr>0x0101004B78479CB09FC84FB95BC2B4FC67E848</vt:lpwstr>
  </property>
  <property fmtid="{D5CDD505-2E9C-101B-9397-08002B2CF9AE}" pid="10" name="MediaServiceImageTags">
    <vt:lpwstr/>
  </property>
</Properties>
</file>